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9CA3" w14:textId="6596FE2D">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Уважаеми/уважаема </w:t>
      </w:r>
      <w:commentRangeStart w:id="0"/>
      <w:r>
        <w:rPr>
          <w:rStyle w:val="normaltextrun"/>
          <w:rFonts w:ascii="Calibri" w:hAnsi="Calibri" w:cs="Calibri" w:eastAsiaTheme="majorEastAsia"/>
          <w:sz w:val="22"/>
          <w:szCs w:val="22"/>
        </w:rPr>
        <w:t xml:space="preserve">[член на платформата],</w:t>
      </w:r>
      <w:commentRangeEnd w:id="0"/>
      <w:r>
        <w:rPr>
          <w:rStyle w:val="CommentReference"/>
          <w:rFonts w:asciiTheme="minorHAnsi" w:hAnsiTheme="minorHAnsi" w:cstheme="minorBidi" w:eastAsiaTheme="minorHAnsi"/>
          <w:kern w:val="2"/>
          <w14:ligatures w14:val="standardContextual"/>
        </w:rPr>
        <w:commentReference w:id="0"/>
      </w:r>
    </w:p>
    <w:p w14:paraId="28958C3D" w14:textId="77777777">
      <w:pPr>
        <w:pStyle w:val="paragraph"/>
        <w:spacing w:before="0" w:beforeAutospacing="0" w:after="0" w:afterAutospacing="0"/>
        <w:jc w:val="both"/>
        <w:textAlignment w:val="baseline"/>
        <w:rPr>
          <w:rFonts w:ascii="Segoe UI" w:hAnsi="Segoe UI" w:cs="Segoe UI"/>
          <w:sz w:val="18"/>
          <w:szCs w:val="18"/>
        </w:rPr>
      </w:pPr>
    </w:p>
    <w:p w14:paraId="6FB021BB" w14:textId="4729E73C">
      <w:pPr>
        <w:pStyle w:val="paragraph"/>
        <w:spacing w:before="0" w:beforeAutospacing="0" w:after="0" w:afterAutospacing="0"/>
        <w:jc w:val="both"/>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 xml:space="preserve">Надявам се, че си добре.</w:t>
      </w:r>
    </w:p>
    <w:p w14:paraId="162B08A3" w14:textId="61A9D7A6">
      <w:pPr>
        <w:pStyle w:val="paragraph"/>
        <w:spacing w:before="0" w:beforeAutospacing="0" w:after="0" w:afterAutospacing="0"/>
        <w:jc w:val="both"/>
        <w:textAlignment w:val="baseline"/>
        <w:rPr>
          <w:rFonts w:ascii="Segoe UI" w:hAnsi="Segoe UI" w:cs="Segoe UI"/>
          <w:sz w:val="18"/>
          <w:szCs w:val="18"/>
        </w:rPr>
      </w:pPr>
    </w:p>
    <w:p w14:paraId="0BF70C84" w14:textId="26883E21">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Ние ценим Вашата ангажираност и бихме искали да споделим с Вас информация за текущата дейност на Платформата, от която смятаме, че Вие и децата, с които работите, може да се интересувате.</w:t>
      </w:r>
    </w:p>
    <w:p w14:paraId="58836CFA" w14:textId="77777777">
      <w:pPr>
        <w:pStyle w:val="paragraph"/>
        <w:spacing w:before="0" w:beforeAutospacing="0" w:after="0" w:afterAutospacing="0"/>
        <w:jc w:val="both"/>
        <w:textAlignment w:val="baseline"/>
        <w:rPr>
          <w:rFonts w:ascii="Segoe UI" w:hAnsi="Segoe UI" w:cs="Segoe UI"/>
          <w:sz w:val="18"/>
          <w:szCs w:val="18"/>
        </w:rPr>
      </w:pPr>
    </w:p>
    <w:p w14:paraId="1FA7D961" w14:textId="6848C37F">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Както знаете, платформата на ЕС за участие на децата е посветена на това да се гарантира, че гласът на децата в цяла Европа се чува и взема предвид при оформянето на политиките, които оказват въздействие върху техния живот.</w:t>
      </w:r>
    </w:p>
    <w:p w14:paraId="0A6CAB43" w14:textId="77777777">
      <w:pPr>
        <w:pStyle w:val="paragraph"/>
        <w:spacing w:before="0" w:beforeAutospacing="0" w:after="0" w:afterAutospacing="0"/>
        <w:jc w:val="both"/>
        <w:textAlignment w:val="baseline"/>
        <w:rPr>
          <w:rFonts w:ascii="Segoe UI" w:hAnsi="Segoe UI" w:cs="Segoe UI"/>
          <w:sz w:val="18"/>
          <w:szCs w:val="18"/>
        </w:rPr>
      </w:pPr>
    </w:p>
    <w:p w14:paraId="054B2546" w14:textId="5CD399B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С оглед на тази цел през октомври 2025 г. ще започнем консултация, в рамките на която ЕС ще се консултира с децата, за да получи техните идеи за Европейската гаранция за децата и да обсъди какъв е животът на децата и тийнейджърите в тяхната общност, особено ако те не винаги разполагат с нещата, от които се нуждаят.</w:t>
      </w:r>
      <w:r>
        <w:rPr>
          <w:rFonts w:ascii="Arial" w:hAnsi="Arial" w:cs="Arial" w:eastAsia="Arial"/>
          <w:color w:val="000000" w:themeColor="text1"/>
        </w:rPr>
        <w:t xml:space="preserve"> </w:t>
      </w:r>
      <w:r>
        <w:rPr>
          <w:rStyle w:val="normaltextrun"/>
          <w:rFonts w:ascii="Calibri" w:hAnsi="Calibri" w:cs="Calibri" w:eastAsiaTheme="majorEastAsia"/>
          <w:sz w:val="22"/>
          <w:szCs w:val="22"/>
        </w:rPr>
        <w:t xml:space="preserve">И какво може да направи ЕС, за да направи нещата по-добри за тях. Нашите консултации вече са в ход и сме развълнувани да споделим, че децата в цяла Европа вече споделят идеите си чрез интервюта и фокус групи. През октомври 2025 г. ще започне и проучване. Бихме искали да поканим вас и децата, с които работите, да участвате!</w:t>
      </w:r>
    </w:p>
    <w:p w14:paraId="2EE1A966" w14:textId="2A5A1CDA">
      <w:pPr>
        <w:pStyle w:val="paragraph"/>
        <w:spacing w:before="0" w:beforeAutospacing="0" w:after="0" w:afterAutospacing="0"/>
        <w:jc w:val="both"/>
        <w:textAlignment w:val="baseline"/>
        <w:rPr>
          <w:rFonts w:ascii="Segoe UI" w:hAnsi="Segoe UI" w:cs="Segoe UI"/>
          <w:sz w:val="18"/>
          <w:szCs w:val="18"/>
        </w:rPr>
      </w:pPr>
    </w:p>
    <w:p w14:paraId="250B6759" w14:textId="614467E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b/>
          <w:sz w:val="22"/>
          <w:szCs w:val="22"/>
        </w:rPr>
        <w:t xml:space="preserve">Как могат да участват децата?</w:t>
      </w:r>
    </w:p>
    <w:p w14:paraId="418899BF" w14:textId="519E37F2">
      <w:pPr>
        <w:pStyle w:val="paragraph"/>
        <w:numPr>
          <w:ilvl w:val="0"/>
          <w:numId w:val="2"/>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eastAsiaTheme="majorEastAsia"/>
          <w:b/>
          <w:sz w:val="22"/>
          <w:szCs w:val="22"/>
        </w:rPr>
        <w:t>Проучване:</w:t>
      </w:r>
      <w:r>
        <w:rPr>
          <w:rStyle w:val="normaltextrun"/>
          <w:rFonts w:ascii="Calibri" w:hAnsi="Calibri" w:cs="Calibri" w:eastAsiaTheme="majorEastAsia"/>
          <w:sz w:val="22"/>
          <w:szCs w:val="22"/>
        </w:rPr>
        <w:t xml:space="preserve"> Децата ще могат директно да споделят мислите си, като попълнят нашето </w:t>
      </w:r>
      <w:hyperlink r:id="rId13" w:history="1">
        <w:r>
          <w:rPr>
            <w:rStyle w:val="Hyperlink"/>
            <w:rFonts w:ascii="Calibri" w:hAnsi="Calibri" w:cs="Calibri" w:eastAsiaTheme="majorEastAsia"/>
            <w:sz w:val="22"/>
            <w:szCs w:val="22"/>
          </w:rPr>
          <w:t xml:space="preserve">онлайн проучване</w:t>
        </w:r>
      </w:hyperlink>
      <w:r>
        <w:rPr>
          <w:rStyle w:val="normaltextrun"/>
          <w:rFonts w:ascii="Calibri" w:hAnsi="Calibri" w:cs="Calibri" w:eastAsiaTheme="majorEastAsia"/>
          <w:sz w:val="22"/>
          <w:szCs w:val="22"/>
        </w:rPr>
        <w:t xml:space="preserve">. Това е мощен инструмент за тях, чрез който гласът им да бъде чут и да допринасят за решенията на равнището на ЕС. Не е необходима подготовка и децата могат да я завършат в свободното си време, по всяко време преди 8</w:t>
      </w:r>
      <w:r>
        <w:rPr>
          <w:rStyle w:val="normaltextrun"/>
          <w:rFonts w:ascii="Calibri" w:hAnsi="Calibri" w:cs="Calibri" w:eastAsiaTheme="majorEastAsia"/>
          <w:sz w:val="22"/>
          <w:szCs w:val="22"/>
          <w:vertAlign w:val="superscript"/>
        </w:rPr>
        <w:t>декември.</w:t>
      </w:r>
    </w:p>
    <w:p w14:paraId="307F1B1D" w14:textId="6C1DB472">
      <w:pPr>
        <w:pStyle w:val="paragraph"/>
        <w:numPr>
          <w:ilvl w:val="0"/>
          <w:numId w:val="2"/>
        </w:numPr>
        <w:spacing w:before="0" w:beforeAutospacing="0" w:after="0" w:afterAutospacing="0"/>
        <w:ind w:left="1080" w:firstLine="0"/>
        <w:jc w:val="both"/>
        <w:textAlignment w:val="baseline"/>
        <w:rPr>
          <w:rStyle w:val="eop"/>
          <w:rFonts w:ascii="Calibri" w:hAnsi="Calibri" w:cs="Calibri"/>
          <w:sz w:val="22"/>
          <w:szCs w:val="22"/>
        </w:rPr>
      </w:pPr>
      <w:r>
        <w:rPr>
          <w:rStyle w:val="normaltextrun"/>
          <w:rFonts w:ascii="Calibri" w:hAnsi="Calibri" w:cs="Calibri" w:eastAsiaTheme="majorEastAsia"/>
          <w:b/>
          <w:sz w:val="22"/>
          <w:szCs w:val="22"/>
        </w:rPr>
        <w:t xml:space="preserve">Фокус групи и интервюта:</w:t>
      </w:r>
      <w:r>
        <w:rPr>
          <w:rStyle w:val="normaltextrun"/>
          <w:rFonts w:ascii="Calibri" w:hAnsi="Calibri" w:cs="Calibri" w:eastAsiaTheme="majorEastAsia"/>
          <w:sz w:val="22"/>
          <w:szCs w:val="22"/>
        </w:rPr>
        <w:t xml:space="preserve"> Вашата организация може да организира фокус група (до 15 деца) или интервюта (1—2 деца), за да обсъди с децата техните мисли по въпроса и да сподели техните идеи, които ще бъдат взети предвид в процеса на разработване на политики на равнището на ЕС (от който е част настоящата консултация). Този подход на сътрудничество гарантира, че гледните точки на децата се разширяват и представят точно в съответните политики на ЕС. За да помогнем с това, имаме ресурси, които можем да споделим с вас (моля, вижте по-долу), за да улесним процеса за вас и децата, с които бихте се консултирали.</w:t>
      </w:r>
    </w:p>
    <w:p w14:paraId="0901FB56" w14:textId="77777777">
      <w:pPr>
        <w:pStyle w:val="paragraph"/>
        <w:spacing w:before="0" w:beforeAutospacing="0" w:after="0" w:afterAutospacing="0"/>
        <w:jc w:val="both"/>
        <w:textAlignment w:val="baseline"/>
        <w:rPr>
          <w:rFonts w:ascii="Calibri" w:hAnsi="Calibri" w:cs="Calibri"/>
          <w:sz w:val="22"/>
          <w:szCs w:val="22"/>
        </w:rPr>
      </w:pPr>
    </w:p>
    <w:p w14:paraId="17400280" w14:textId="07610B6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b/>
          <w:sz w:val="22"/>
          <w:szCs w:val="22"/>
        </w:rPr>
        <w:t xml:space="preserve">Как можете да помогнете?</w:t>
      </w:r>
    </w:p>
    <w:p w14:paraId="7516F424"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0DACAF9C" w14:textId="6226B653">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Смятаме, че тази консултация може да бъде от интерес за Вашата организация и за децата, с които работите. Бихме искали да продължим да даваме възможност на децата от Вашата организация да се включат в живота на Платформата и нейните дейности. </w:t>
      </w:r>
    </w:p>
    <w:p w14:paraId="16F1212F" w14:textId="77777777">
      <w:pPr>
        <w:pStyle w:val="paragraph"/>
        <w:spacing w:before="0" w:beforeAutospacing="0" w:after="0" w:afterAutospacing="0"/>
        <w:jc w:val="both"/>
        <w:textAlignment w:val="baseline"/>
        <w:rPr>
          <w:rFonts w:ascii="Segoe UI" w:hAnsi="Segoe UI" w:cs="Segoe UI"/>
          <w:sz w:val="18"/>
          <w:szCs w:val="18"/>
        </w:rPr>
      </w:pPr>
    </w:p>
    <w:p w14:paraId="34D9B59C" w14:textId="6020220B">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Моля, уведомете ни, ако имате някакви въпроси относно процеса на провеждане на консултации и ако бихте проявили интерес да се консултирате с деца, с които работите, чрез формат за групова дискусия (до 15 деца) или формат за интервю (за предпочитане с 1-2 деца). Вашата установена връзка с децата, с които работите, също ще помогне да се гарантира, че консултацията е безопасна и смислена.</w:t>
      </w:r>
    </w:p>
    <w:p w14:paraId="1372BCB4" w14:textId="77777777">
      <w:pPr>
        <w:pStyle w:val="paragraph"/>
        <w:spacing w:before="0" w:beforeAutospacing="0" w:after="0" w:afterAutospacing="0"/>
        <w:jc w:val="both"/>
        <w:textAlignment w:val="baseline"/>
        <w:rPr>
          <w:rFonts w:ascii="Segoe UI" w:hAnsi="Segoe UI" w:cs="Segoe UI"/>
          <w:sz w:val="18"/>
          <w:szCs w:val="18"/>
        </w:rPr>
      </w:pPr>
    </w:p>
    <w:p w14:paraId="1F18F585" w14:textId="4B3B0C79">
      <w:pPr>
        <w:pStyle w:val="paragraph"/>
        <w:spacing w:before="0" w:beforeAutospacing="0" w:after="0" w:afterAutospacing="0"/>
        <w:jc w:val="both"/>
        <w:textAlignment w:val="baseline"/>
        <w:rPr>
          <w:rStyle w:val="eop"/>
          <w:rFonts w:ascii="Calibri" w:hAnsi="Calibri" w:cs="Calibri" w:eastAsiaTheme="majorEastAsia"/>
          <w:b/>
          <w:bCs/>
          <w:sz w:val="22"/>
          <w:szCs w:val="22"/>
        </w:rPr>
      </w:pPr>
      <w:r>
        <w:rPr>
          <w:rStyle w:val="normaltextrun"/>
          <w:rFonts w:ascii="Calibri" w:hAnsi="Calibri" w:cs="Calibri" w:eastAsiaTheme="majorEastAsia"/>
          <w:b/>
          <w:sz w:val="22"/>
          <w:szCs w:val="22"/>
        </w:rPr>
        <w:t xml:space="preserve">Как можем да помогнем?</w:t>
      </w:r>
    </w:p>
    <w:p w14:paraId="40FF8E34" w14:textId="77777777">
      <w:pPr>
        <w:pStyle w:val="paragraph"/>
        <w:spacing w:before="0" w:beforeAutospacing="0" w:after="0" w:afterAutospacing="0"/>
        <w:jc w:val="both"/>
        <w:textAlignment w:val="baseline"/>
        <w:rPr>
          <w:rFonts w:ascii="Segoe UI" w:hAnsi="Segoe UI" w:cs="Segoe UI"/>
          <w:sz w:val="18"/>
          <w:szCs w:val="18"/>
        </w:rPr>
      </w:pPr>
    </w:p>
    <w:p w14:paraId="32EDE8D3" w14:textId="6C09B6F9">
      <w:pPr>
        <w:pStyle w:val="paragraph"/>
        <w:spacing w:before="0" w:beforeAutospacing="0" w:after="0" w:afterAutospacing="0"/>
        <w:jc w:val="both"/>
        <w:textAlignment w:val="baseline"/>
        <w:rPr>
          <w:rFonts w:ascii="Calibri" w:hAnsi="Calibri" w:cs="Calibri" w:eastAsiaTheme="majorEastAsia"/>
          <w:strike/>
          <w:sz w:val="22"/>
          <w:szCs w:val="22"/>
        </w:rPr>
      </w:pPr>
      <w:r>
        <w:rPr>
          <w:rStyle w:val="normaltextrun"/>
          <w:rFonts w:ascii="Calibri" w:hAnsi="Calibri" w:cs="Calibri" w:eastAsiaTheme="majorEastAsia"/>
          <w:sz w:val="22"/>
          <w:szCs w:val="22"/>
        </w:rPr>
        <w:t xml:space="preserve">Ако решите да проведете фокус група или интервю, ние сме тук, за да ви подкрепим на всяка стъпка от пътя. Нашият изчерпателен набор от инструменти, включително тематични ръководства, които споделят съвети за това как може да се проведе консултация с деца (включително игри за организиране и въпроси, които да зададете), шаблони и обща информация по темата на консултацията, ще ви осигурят ресурсите, необходими за успешна и въздействаща ангажираност. Тези ресурси са на разположение за справка и използване и ние сме повече от готови да предоставим всякаква помощ, от която се нуждаете; Просто трябва да ни уведомите. </w:t>
      </w:r>
    </w:p>
    <w:p w14:paraId="19DF560B" w14:textId="77777777">
      <w:pPr>
        <w:pStyle w:val="paragraph"/>
        <w:spacing w:before="0" w:beforeAutospacing="0" w:after="0" w:afterAutospacing="0"/>
        <w:jc w:val="both"/>
        <w:textAlignment w:val="baseline"/>
        <w:rPr>
          <w:rStyle w:val="normaltextrun"/>
          <w:rFonts w:ascii="Calibri" w:hAnsi="Calibri" w:cs="Calibri" w:eastAsiaTheme="majorEastAsia"/>
          <w:b/>
          <w:bCs/>
          <w:sz w:val="22"/>
          <w:szCs w:val="22"/>
        </w:rPr>
      </w:pPr>
    </w:p>
    <w:p w14:paraId="71DDA679" w14:textId="335A607D">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hAnsi="Calibri" w:cs="Calibri" w:eastAsiaTheme="majorEastAsia"/>
          <w:b/>
          <w:sz w:val="22"/>
          <w:szCs w:val="22"/>
        </w:rPr>
        <w:t>Кога?</w:t>
      </w:r>
    </w:p>
    <w:p w14:paraId="3BAD2DC4"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p>
    <w:p w14:paraId="5F486CF0" w14:textId="6F27B2A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Всички процеси на консултации ще приключат</w:t>
      </w:r>
      <w:r>
        <w:rPr>
          <w:rStyle w:val="normaltextrun"/>
          <w:rFonts w:ascii="Calibri" w:hAnsi="Calibri" w:cs="Calibri" w:eastAsiaTheme="majorEastAsia"/>
          <w:strike/>
          <w:sz w:val="22"/>
          <w:szCs w:val="22"/>
        </w:rPr>
        <w:t xml:space="preserve"> </w:t>
      </w:r>
      <w:r>
        <w:rPr>
          <w:rStyle w:val="normaltextrun"/>
          <w:rFonts w:ascii="Calibri" w:hAnsi="Calibri" w:cs="Calibri" w:eastAsiaTheme="majorEastAsia"/>
          <w:sz w:val="22"/>
          <w:szCs w:val="22"/>
        </w:rPr>
        <w:t xml:space="preserve">на 8</w:t>
      </w:r>
      <w:r>
        <w:rPr>
          <w:rStyle w:val="normaltextrun"/>
          <w:rFonts w:ascii="Calibri" w:hAnsi="Calibri" w:cs="Calibri" w:eastAsiaTheme="majorEastAsia"/>
          <w:sz w:val="22"/>
          <w:szCs w:val="22"/>
          <w:vertAlign w:val="superscript"/>
        </w:rPr>
        <w:t>декември</w:t>
      </w:r>
      <w:r>
        <w:rPr>
          <w:rStyle w:val="normaltextrun"/>
          <w:rFonts w:ascii="Calibri" w:hAnsi="Calibri" w:cs="Calibri" w:eastAsiaTheme="majorEastAsia"/>
          <w:sz w:val="22"/>
          <w:szCs w:val="22"/>
        </w:rPr>
        <w:t xml:space="preserve"> 2025 г. </w:t>
      </w:r>
    </w:p>
    <w:p w14:paraId="03F8B999"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78880C20" w14:textId="2D346FC8">
      <w:pPr>
        <w:pStyle w:val="paragraph"/>
        <w:spacing w:before="0" w:beforeAutospacing="0" w:after="0" w:afterAutospacing="0"/>
        <w:jc w:val="both"/>
        <w:textAlignment w:val="baseline"/>
        <w:rPr>
          <w:rStyle w:val="eop"/>
          <w:rFonts w:ascii="Calibri" w:hAnsi="Calibri" w:cs="Calibri" w:eastAsiaTheme="majorEastAsia"/>
          <w:b/>
          <w:bCs/>
          <w:sz w:val="22"/>
          <w:szCs w:val="22"/>
        </w:rPr>
      </w:pPr>
      <w:r>
        <w:rPr>
          <w:rStyle w:val="normaltextrun"/>
          <w:rFonts w:ascii="Calibri" w:hAnsi="Calibri" w:cs="Calibri" w:eastAsiaTheme="majorEastAsia"/>
          <w:b/>
          <w:sz w:val="22"/>
          <w:szCs w:val="22"/>
        </w:rPr>
        <w:t>Защо?</w:t>
      </w:r>
    </w:p>
    <w:p w14:paraId="060EA1A8" w14:textId="77777777">
      <w:pPr>
        <w:pStyle w:val="paragraph"/>
        <w:spacing w:before="0" w:beforeAutospacing="0" w:after="0" w:afterAutospacing="0"/>
        <w:jc w:val="both"/>
        <w:textAlignment w:val="baseline"/>
        <w:rPr>
          <w:rFonts w:ascii="Segoe UI" w:hAnsi="Segoe UI" w:cs="Segoe UI"/>
          <w:sz w:val="18"/>
          <w:szCs w:val="18"/>
        </w:rPr>
      </w:pPr>
    </w:p>
    <w:p w14:paraId="164618C5" w14:textId="03E7545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Вашето активно участие може да засили гласа на децата в разработването на политиките на ЕС и в крайна сметка чрез това разработване на политики да допринесе за прилагането на Европейската гаранция за децата. Това би било и възможност да останем ангажирани в общността на платформата.</w:t>
      </w:r>
    </w:p>
    <w:p w14:paraId="77B43B83"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p>
    <w:p w14:paraId="1E077DC5" w14:textId="5F1CC84A">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hAnsi="Calibri" w:cs="Calibri" w:eastAsiaTheme="majorEastAsia"/>
          <w:b/>
          <w:sz w:val="22"/>
          <w:szCs w:val="22"/>
        </w:rPr>
        <w:t xml:space="preserve">Повече за темата на консултацията</w:t>
      </w:r>
    </w:p>
    <w:p w14:paraId="497D3B47"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61E1F21F" w14:textId="77777777">
      <w:pPr>
        <w:spacing w:after="0"/>
        <w:jc w:val="both"/>
        <w:rPr>
          <w:rFonts w:ascii="Calibri" w:hAnsi="Calibri" w:cs="Calibri"/>
          <w:szCs w:val="24"/>
        </w:rPr>
        <w:pStyle w:val="P68B1DB1-Normal1"/>
      </w:pPr>
      <w:r>
        <w:t xml:space="preserve">Темата на настоящата консултация е Европейската гаранция за децата. ЕС е написал документ (наречен Европейска гаранция за децата), в който се казва, че всички държави от ЕС трябва да изготвят план, за да гарантират, че децата и тийнейджърите, които живеят в бедност или трудни ситуации в целия ЕС, получават помощта, от която се нуждаят. Това включва: </w:t>
      </w:r>
    </w:p>
    <w:p w14:paraId="510C99C1" w14:textId="77777777">
      <w:pPr>
        <w:spacing w:after="0"/>
        <w:jc w:val="both"/>
        <w:rPr>
          <w:rFonts w:ascii="Calibri" w:hAnsi="Calibri" w:cs="Calibri"/>
          <w:szCs w:val="24"/>
        </w:rPr>
        <w:pStyle w:val="P68B1DB1-Normal1"/>
      </w:pPr>
      <w:r>
        <w:t xml:space="preserve">Свободен достъп до:</w:t>
      </w:r>
    </w:p>
    <w:p w14:paraId="459B2AF9" w14:textId="028C079C">
      <w:pPr>
        <w:pStyle w:val="P68B1DB1-ListParagraph2"/>
        <w:numPr>
          <w:ilvl w:val="0"/>
          <w:numId w:val="12"/>
        </w:numPr>
        <w:spacing w:after="0"/>
        <w:jc w:val="both"/>
        <w:rPr>
          <w:rFonts w:ascii="Calibri" w:hAnsi="Calibri" w:cs="Calibri" w:eastAsia="Calibri"/>
        </w:rPr>
      </w:pPr>
      <w:r>
        <w:t xml:space="preserve">Образование (като учебници, учебни материали и ИТ оборудване)</w:t>
      </w:r>
    </w:p>
    <w:p w14:paraId="6CCC72BD"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Училищни дейности (като екскурзии, спортни или културни дейности в училище)</w:t>
      </w:r>
    </w:p>
    <w:p w14:paraId="7A5AA628" w14:textId="77777777">
      <w:pPr>
        <w:numPr>
          <w:ilvl w:val="0"/>
          <w:numId w:val="12"/>
        </w:numPr>
        <w:pBdr>
          <w:top w:val="nil"/>
          <w:left w:val="nil"/>
          <w:bottom w:val="nil"/>
          <w:right w:val="nil"/>
          <w:between w:val="nil"/>
        </w:pBdr>
        <w:spacing w:after="0"/>
        <w:jc w:val="both"/>
        <w:rPr>
          <w:rFonts w:ascii="Calibri" w:hAnsi="Calibri" w:cs="Calibri" w:eastAsia="Calibri"/>
        </w:rPr>
      </w:pPr>
      <w:sdt>
        <w:sdtPr>
          <w:rPr>
            <w:rFonts w:ascii="Calibri" w:eastAsia="Arial" w:hAnsi="Calibri" w:cs="Calibri"/>
            <w:lang w:eastAsia="en-GB"/>
          </w:rPr>
          <w:tag w:val="goog_rdk_13"/>
          <w:id w:val="120424398"/>
        </w:sdtPr>
        <w:sdtContent/>
      </w:sdt>
      <w:sdt>
        <w:sdtPr>
          <w:rPr>
            <w:rFonts w:ascii="Calibri" w:eastAsia="Arial" w:hAnsi="Calibri" w:cs="Calibri"/>
            <w:lang w:eastAsia="en-GB"/>
          </w:rPr>
          <w:tag w:val="goog_rdk_14"/>
          <w:id w:val="1211222397"/>
        </w:sdtPr>
        <w:sdtContent/>
      </w:sdt>
      <w:r>
        <w:rPr>
          <w:rFonts w:ascii="Calibri" w:hAnsi="Calibri" w:cs="Calibri" w:eastAsia="Calibri"/>
        </w:rPr>
        <w:t xml:space="preserve">Здравеопазване </w:t>
      </w:r>
    </w:p>
    <w:p w14:paraId="02A54326"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Едно училищно хранене на ден</w:t>
      </w:r>
    </w:p>
    <w:p w14:paraId="190DAA9A" w14:textId="77777777">
      <w:pPr>
        <w:pBdr>
          <w:top w:val="nil"/>
          <w:left w:val="nil"/>
          <w:bottom w:val="nil"/>
          <w:right w:val="nil"/>
          <w:between w:val="nil"/>
        </w:pBdr>
        <w:spacing w:after="0"/>
        <w:jc w:val="both"/>
        <w:rPr>
          <w:rFonts w:ascii="Calibri" w:hAnsi="Calibri" w:cs="Calibri" w:eastAsia="Calibri"/>
        </w:rPr>
        <w:pStyle w:val="P68B1DB1-Normal3"/>
      </w:pPr>
      <w:r>
        <w:t xml:space="preserve">И лесен и не скъп достъп до:</w:t>
      </w:r>
    </w:p>
    <w:p w14:paraId="3C56865A"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Здравословна храна</w:t>
      </w:r>
    </w:p>
    <w:p w14:paraId="5E6D0236"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Достатъчно добро жилище (удобна и безопасна къща)</w:t>
      </w:r>
    </w:p>
    <w:p w14:paraId="16FAB174" w14:textId="36E57A94">
      <w:pPr>
        <w:spacing w:after="0"/>
        <w:jc w:val="both"/>
        <w:rPr>
          <w:rFonts w:ascii="Calibri" w:hAnsi="Calibri" w:cs="Calibri"/>
        </w:rPr>
        <w:pStyle w:val="P68B1DB1-Normal4"/>
      </w:pPr>
      <w:r>
        <w:t xml:space="preserve">Искаме да чуем какъв е животът на децата и тийнейджърите в тяхната общност, особено на тези, които не винаги разполагат с нещата, от които се нуждаят, и какво може да направи ЕС, за да подобри нещата за тях. </w:t>
      </w:r>
    </w:p>
    <w:p w14:paraId="2CB786E2"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1CA4C544"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560B5FD1"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r>
        <w:rPr>
          <w:rStyle w:val="normaltextrun"/>
          <w:rFonts w:ascii="Calibri" w:hAnsi="Calibri" w:cs="Calibri" w:eastAsiaTheme="majorEastAsia"/>
          <w:sz w:val="22"/>
          <w:szCs w:val="22"/>
        </w:rPr>
        <w:t xml:space="preserve">Искрено оценяваме Вашата всеотдайност към правата на децата и продължаващото Ви партньорство с Платформата на ЕС за участие на децата. Нека работим заедно, за да гарантираме непрекъснато и конструктивно участие на децата на равнището на ЕС.</w:t>
      </w:r>
    </w:p>
    <w:p w14:paraId="7DE7292F"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0847E73C" w14:textId="2FB8FA6F">
      <w:pPr>
        <w:pStyle w:val="paragraph"/>
        <w:spacing w:before="0" w:beforeAutospacing="0" w:after="0" w:afterAutospacing="0"/>
        <w:jc w:val="both"/>
        <w:textAlignment w:val="baseline"/>
        <w:rPr>
          <w:rFonts w:ascii="Calibri" w:hAnsi="Calibri" w:cs="Calibri"/>
          <w:sz w:val="18"/>
          <w:szCs w:val="18"/>
        </w:rPr>
      </w:pPr>
      <w:r>
        <w:rPr>
          <w:rStyle w:val="normaltextrun"/>
          <w:rFonts w:ascii="Calibri" w:hAnsi="Calibri" w:cs="Calibri" w:eastAsiaTheme="majorEastAsia"/>
          <w:sz w:val="22"/>
          <w:szCs w:val="22"/>
        </w:rPr>
        <w:t xml:space="preserve">Благодаря ви, благодаря ви.</w:t>
      </w:r>
    </w:p>
    <w:p w14:paraId="497E9381" w14:textId="30C11571">
      <w:pPr>
        <w:pStyle w:val="paragraph"/>
        <w:spacing w:before="0" w:beforeAutospacing="0" w:after="0" w:afterAutospacing="0"/>
        <w:jc w:val="both"/>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 xml:space="preserve">Сърдечни поздрави,</w:t>
      </w:r>
    </w:p>
    <w:p w14:paraId="5DD9D7DF" w14:textId="77777777">
      <w:pPr>
        <w:pStyle w:val="paragraph"/>
        <w:spacing w:before="0" w:beforeAutospacing="0" w:after="0" w:afterAutospacing="0"/>
        <w:jc w:val="both"/>
        <w:textAlignment w:val="baseline"/>
        <w:rPr>
          <w:rFonts w:ascii="Calibri" w:hAnsi="Calibri" w:cs="Calibri"/>
          <w:sz w:val="18"/>
          <w:szCs w:val="18"/>
        </w:rPr>
      </w:pPr>
    </w:p>
    <w:p w14:paraId="0857B378" w14:textId="77777777"/>
    <w:sect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 Janta" w:date="2024-03-08T12:21:00Z" w:initials="BJ">
    <w:p w14:paraId="6CA1FC88" w14:textId="77777777">
      <w:pPr>
        <w:pStyle w:val="CommentText"/>
      </w:pPr>
      <w:r>
        <w:rPr>
          <w:rStyle w:val="CommentReference"/>
        </w:rPr>
        <w:annotationRef/>
      </w:r>
      <w:r>
        <w:t xml:space="preserve">Моля, добавете, ако е уместно.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A1F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B0C9C2" w16cex:dateUtc="2024-03-08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A1FC88" w16cid:durableId="1EB0C9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9D2"/>
    <w:multiLevelType w:val="hybridMultilevel"/>
    <w:tmpl w:val="38AEE23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F3A7A"/>
    <w:multiLevelType w:val="hybridMultilevel"/>
    <w:tmpl w:val="4694EBD6"/>
    <w:lvl w:ilvl="0" w:tplc="993E5160">
      <w:start w:val="1"/>
      <w:numFmt w:val="bullet"/>
      <w:lvlText w:val="o"/>
      <w:lvlJc w:val="left"/>
      <w:pPr>
        <w:ind w:left="1080" w:hanging="360"/>
      </w:pPr>
      <w:rPr>
        <w:rFonts w:ascii="Courier New" w:hAnsi="Courier New" w:hint="default"/>
        <w:b w:val="0"/>
        <w:bCs w:val="0"/>
        <w:i w:val="0"/>
        <w:iCs w:val="0"/>
        <w:spacing w:val="0"/>
        <w:w w:val="100"/>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4E9125C"/>
    <w:multiLevelType w:val="multilevel"/>
    <w:tmpl w:val="110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3932BB"/>
    <w:multiLevelType w:val="multilevel"/>
    <w:tmpl w:val="B6D6A1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4" w15:restartNumberingAfterBreak="0">
    <w:nsid w:val="2D1E0A53"/>
    <w:multiLevelType w:val="hybridMultilevel"/>
    <w:tmpl w:val="A0882EC0"/>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265036"/>
    <w:multiLevelType w:val="hybridMultilevel"/>
    <w:tmpl w:val="D5FE21A4"/>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A7442"/>
    <w:multiLevelType w:val="hybridMultilevel"/>
    <w:tmpl w:val="C428DB9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235A7"/>
    <w:multiLevelType w:val="hybridMultilevel"/>
    <w:tmpl w:val="B6927BB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F6B8E"/>
    <w:multiLevelType w:val="hybridMultilevel"/>
    <w:tmpl w:val="D8F2672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C1670"/>
    <w:multiLevelType w:val="hybridMultilevel"/>
    <w:tmpl w:val="38B4DFD6"/>
    <w:lvl w:ilvl="0" w:tplc="980A5C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67F34"/>
    <w:multiLevelType w:val="multilevel"/>
    <w:tmpl w:val="9B324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08737A"/>
    <w:multiLevelType w:val="hybridMultilevel"/>
    <w:tmpl w:val="DCD0C698"/>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711776">
    <w:abstractNumId w:val="2"/>
  </w:num>
  <w:num w:numId="2" w16cid:durableId="1971089755">
    <w:abstractNumId w:val="3"/>
  </w:num>
  <w:num w:numId="3" w16cid:durableId="947201993">
    <w:abstractNumId w:val="10"/>
  </w:num>
  <w:num w:numId="4" w16cid:durableId="359018379">
    <w:abstractNumId w:val="4"/>
  </w:num>
  <w:num w:numId="5" w16cid:durableId="1075203231">
    <w:abstractNumId w:val="5"/>
  </w:num>
  <w:num w:numId="6" w16cid:durableId="770929874">
    <w:abstractNumId w:val="11"/>
  </w:num>
  <w:num w:numId="7" w16cid:durableId="1083332875">
    <w:abstractNumId w:val="6"/>
  </w:num>
  <w:num w:numId="8" w16cid:durableId="1454905797">
    <w:abstractNumId w:val="8"/>
  </w:num>
  <w:num w:numId="9" w16cid:durableId="231821196">
    <w:abstractNumId w:val="9"/>
  </w:num>
  <w:num w:numId="10" w16cid:durableId="424108993">
    <w:abstractNumId w:val="1"/>
  </w:num>
  <w:num w:numId="11" w16cid:durableId="1648316289">
    <w:abstractNumId w:val="0"/>
  </w:num>
  <w:num w:numId="12" w16cid:durableId="9725626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97"/>
    <w:rsid w:val="0002022E"/>
    <w:rsid w:val="000A18DE"/>
    <w:rsid w:val="000E28FE"/>
    <w:rsid w:val="000E57E1"/>
    <w:rsid w:val="001711A0"/>
    <w:rsid w:val="00270C6F"/>
    <w:rsid w:val="00272355"/>
    <w:rsid w:val="0041496F"/>
    <w:rsid w:val="004150EE"/>
    <w:rsid w:val="00445C55"/>
    <w:rsid w:val="00471F42"/>
    <w:rsid w:val="004824CB"/>
    <w:rsid w:val="004B2260"/>
    <w:rsid w:val="004E1844"/>
    <w:rsid w:val="00521180"/>
    <w:rsid w:val="0054509A"/>
    <w:rsid w:val="00546831"/>
    <w:rsid w:val="005C5340"/>
    <w:rsid w:val="005D4723"/>
    <w:rsid w:val="00662551"/>
    <w:rsid w:val="0068447A"/>
    <w:rsid w:val="006D1D77"/>
    <w:rsid w:val="0078197F"/>
    <w:rsid w:val="00783DBA"/>
    <w:rsid w:val="007C0216"/>
    <w:rsid w:val="007C2305"/>
    <w:rsid w:val="007E7252"/>
    <w:rsid w:val="00821062"/>
    <w:rsid w:val="00841D59"/>
    <w:rsid w:val="00873C97"/>
    <w:rsid w:val="0088194F"/>
    <w:rsid w:val="00904047"/>
    <w:rsid w:val="00A0414A"/>
    <w:rsid w:val="00A74420"/>
    <w:rsid w:val="00AC0BC5"/>
    <w:rsid w:val="00AC60E9"/>
    <w:rsid w:val="00AD2F46"/>
    <w:rsid w:val="00B47C92"/>
    <w:rsid w:val="00B70931"/>
    <w:rsid w:val="00C26340"/>
    <w:rsid w:val="00C75EE9"/>
    <w:rsid w:val="00CC5363"/>
    <w:rsid w:val="00D770A9"/>
    <w:rsid w:val="00D85E22"/>
    <w:rsid w:val="00DD0A0F"/>
    <w:rsid w:val="00E05AE0"/>
    <w:rsid w:val="00E57B9E"/>
    <w:rsid w:val="00E714FC"/>
    <w:rsid w:val="00F1035E"/>
    <w:rsid w:val="00F11FEB"/>
    <w:rsid w:val="00F16D0F"/>
    <w:rsid w:val="00F23286"/>
    <w:rsid w:val="00F95A5E"/>
    <w:rsid w:val="00FB2E45"/>
    <w:rsid w:val="3A0AE80D"/>
    <w:rsid w:val="574B4464"/>
    <w:rsid w:val="7A573EF2"/>
    <w:rsid w:val="7B81A7F4"/>
  </w:rsids>
  <m:mathPr>
    <m:mathFont m:val="Cambria Math"/>
    <m:brkBin m:val="before"/>
    <m:brkBinSub m:val="--"/>
    <m:smallFrac m:val="0"/>
    <m:dispDef/>
    <m:lMargin m:val="0"/>
    <m:rMargin m:val="0"/>
    <m:defJc m:val="centerGroup"/>
    <m:wrapIndent m:val="1440"/>
    <m:intLim m:val="subSup"/>
    <m:naryLim m:val="undOvr"/>
  </m:mathPr>
  <w:themeFontLang w:val="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6C77E"/>
  <w15:chartTrackingRefBased/>
  <w15:docId w15:val="{2C191A56-46D7-4DC9-9A28-0839D8FA3664}"/>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bg"/>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97"/>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873C97"/>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873C97"/>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873C97"/>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873C97"/>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873C97"/>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873C97"/>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873C97"/>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873C97"/>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97"/>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873C97"/>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873C97"/>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873C97"/>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873C97"/>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873C97"/>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873C97"/>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873C97"/>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873C97"/>
    <w:rPr>
      <w:rFonts w:cstheme="majorBidi" w:eastAsiaTheme="majorEastAsia"/>
      <w:color w:val="272727" w:themeColor="text1" w:themeTint="D8"/>
    </w:rPr>
  </w:style>
  <w:style w:type="paragraph" w:styleId="Title">
    <w:name w:val="Title"/>
    <w:basedOn w:val="Normal"/>
    <w:next w:val="Normal"/>
    <w:link w:val="TitleChar"/>
    <w:uiPriority w:val="10"/>
    <w:qFormat/>
    <w:rsid w:val="00873C97"/>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873C97"/>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873C97"/>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873C97"/>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873C97"/>
    <w:pPr>
      <w:spacing w:before="160"/>
      <w:jc w:val="center"/>
    </w:pPr>
    <w:rPr>
      <w:i/>
      <w:iCs/>
      <w:color w:val="404040" w:themeColor="text1" w:themeTint="BF"/>
    </w:rPr>
  </w:style>
  <w:style w:type="character" w:customStyle="1" w:styleId="QuoteChar">
    <w:name w:val="Quote Char"/>
    <w:basedOn w:val="DefaultParagraphFont"/>
    <w:link w:val="Quote"/>
    <w:uiPriority w:val="29"/>
    <w:rsid w:val="00873C97"/>
    <w:rPr>
      <w:i/>
      <w:iCs/>
      <w:color w:val="404040" w:themeColor="text1" w:themeTint="BF"/>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873C97"/>
    <w:pPr>
      <w:ind w:left="720"/>
      <w:contextualSpacing/>
    </w:pPr>
  </w:style>
  <w:style w:type="character" w:styleId="IntenseEmphasis">
    <w:name w:val="Intense Emphasis"/>
    <w:basedOn w:val="DefaultParagraphFont"/>
    <w:uiPriority w:val="21"/>
    <w:qFormat/>
    <w:rsid w:val="00873C97"/>
    <w:rPr>
      <w:i/>
      <w:iCs/>
      <w:color w:val="0F4761" w:themeColor="accent1" w:themeShade="BF"/>
    </w:rPr>
  </w:style>
  <w:style w:type="paragraph" w:styleId="IntenseQuote">
    <w:name w:val="Intense Quote"/>
    <w:basedOn w:val="Normal"/>
    <w:next w:val="Normal"/>
    <w:link w:val="IntenseQuoteChar"/>
    <w:uiPriority w:val="30"/>
    <w:qFormat/>
    <w:rsid w:val="00873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C97"/>
    <w:rPr>
      <w:i/>
      <w:iCs/>
      <w:color w:val="0F4761" w:themeColor="accent1" w:themeShade="BF"/>
    </w:rPr>
  </w:style>
  <w:style w:type="character" w:styleId="IntenseReference">
    <w:name w:val="Intense Reference"/>
    <w:basedOn w:val="DefaultParagraphFont"/>
    <w:uiPriority w:val="32"/>
    <w:qFormat/>
    <w:rsid w:val="00873C97"/>
    <w:rPr>
      <w:b/>
      <w:bCs/>
      <w:smallCaps/>
      <w:color w:val="0F4761" w:themeColor="accent1" w:themeShade="BF"/>
    </w:rPr>
  </w:style>
  <w:style w:type="paragraph" w:customStyle="1" w:styleId="paragraph">
    <w:name w:val="paragraph"/>
    <w:basedOn w:val="Normal"/>
    <w:rsid w:val="00873C97"/>
    <w:pPr>
      <w:spacing w:before="100" w:beforeAutospacing="1" w:after="100" w:afterAutospacing="1" w:line="240" w:lineRule="auto"/>
    </w:pPr>
    <w:rPr>
      <w:rFonts w:ascii="Times New Roman" w:hAnsi="Times New Roman" w:cs="Times New Roman" w:eastAsia="Times New Roman"/>
      <w:kern w:val="0"/>
      <w:sz w:val="24"/>
      <w:szCs w:val="24"/>
      <w14:ligatures w14:val="none"/>
    </w:rPr>
  </w:style>
  <w:style w:type="character" w:customStyle="1" w:styleId="normaltextrun">
    <w:name w:val="normaltextrun"/>
    <w:basedOn w:val="DefaultParagraphFont"/>
    <w:rsid w:val="00873C97"/>
  </w:style>
  <w:style w:type="character" w:customStyle="1" w:styleId="eop">
    <w:name w:val="eop"/>
    <w:basedOn w:val="DefaultParagraphFont"/>
    <w:rsid w:val="00873C97"/>
  </w:style>
  <w:style w:type="character" w:styleId="CommentReference">
    <w:name w:val="annotation reference"/>
    <w:basedOn w:val="DefaultParagraphFont"/>
    <w:uiPriority w:val="99"/>
    <w:semiHidden/>
    <w:unhideWhenUsed/>
    <w:rsid w:val="00873C97"/>
    <w:rPr>
      <w:sz w:val="16"/>
      <w:szCs w:val="16"/>
    </w:rPr>
  </w:style>
  <w:style w:type="paragraph" w:styleId="CommentText">
    <w:name w:val="annotation text"/>
    <w:basedOn w:val="Normal"/>
    <w:link w:val="CommentTextChar"/>
    <w:uiPriority w:val="99"/>
    <w:unhideWhenUsed/>
    <w:rsid w:val="00873C97"/>
    <w:pPr>
      <w:spacing w:line="240" w:lineRule="auto"/>
    </w:pPr>
    <w:rPr>
      <w:sz w:val="20"/>
      <w:szCs w:val="20"/>
    </w:rPr>
  </w:style>
  <w:style w:type="character" w:customStyle="1" w:styleId="CommentTextChar">
    <w:name w:val="Comment Text Char"/>
    <w:basedOn w:val="DefaultParagraphFont"/>
    <w:link w:val="CommentText"/>
    <w:uiPriority w:val="99"/>
    <w:rsid w:val="00873C97"/>
    <w:rPr>
      <w:sz w:val="20"/>
      <w:szCs w:val="20"/>
    </w:rPr>
  </w:style>
  <w:style w:type="paragraph" w:styleId="CommentSubject">
    <w:name w:val="annotation subject"/>
    <w:basedOn w:val="CommentText"/>
    <w:next w:val="CommentText"/>
    <w:link w:val="CommentSubjectChar"/>
    <w:uiPriority w:val="99"/>
    <w:semiHidden/>
    <w:unhideWhenUsed/>
    <w:rsid w:val="00873C97"/>
    <w:rPr>
      <w:b/>
      <w:bCs/>
    </w:rPr>
  </w:style>
  <w:style w:type="character" w:customStyle="1" w:styleId="CommentSubjectChar">
    <w:name w:val="Comment Subject Char"/>
    <w:basedOn w:val="CommentTextChar"/>
    <w:link w:val="CommentSubject"/>
    <w:uiPriority w:val="99"/>
    <w:semiHidden/>
    <w:rsid w:val="00873C97"/>
    <w:rPr>
      <w:b/>
      <w:bCs/>
      <w:sz w:val="20"/>
      <w:szCs w:val="20"/>
    </w:rPr>
  </w:style>
  <w:style w:type="character" w:styleId="Hyperlink">
    <w:name w:val="Hyperlink"/>
    <w:basedOn w:val="DefaultParagraphFont"/>
    <w:uiPriority w:val="99"/>
    <w:unhideWhenUsed/>
    <w:rsid w:val="00546831"/>
    <w:rPr>
      <w:color w:val="467886" w:themeColor="hyperlink"/>
      <w:u w:val="single"/>
    </w:rPr>
  </w:style>
  <w:style w:type="character" w:styleId="UnresolvedMention">
    <w:name w:val="Unresolved Mention"/>
    <w:basedOn w:val="DefaultParagraphFont"/>
    <w:uiPriority w:val="99"/>
    <w:semiHidden/>
    <w:unhideWhenUsed/>
    <w:rsid w:val="00546831"/>
    <w:rPr>
      <w:color w:val="605E5C"/>
      <w:shd w:val="clear" w:color="auto" w:fill="E1DFDD"/>
    </w:rPr>
  </w:style>
  <w:style w:type="paragraph" w:styleId="Revision">
    <w:name w:val="Revision"/>
    <w:hidden/>
    <w:uiPriority w:val="99"/>
    <w:semiHidden/>
    <w:rsid w:val="00E05AE0"/>
    <w:pPr>
      <w:spacing w:after="0" w:line="240" w:lineRule="auto"/>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C75EE9"/>
  </w:style>
  <w:style w:type="paragraph" w:styleId="P68B1DB1-Normal1">
    <w:name w:val="P68B1DB1-Normal1"/>
    <w:basedOn w:val="Normal"/>
    <w:rPr>
      <w:rFonts w:ascii="Calibri" w:hAnsi="Calibri" w:cs="Calibri"/>
      <w:szCs w:val="24"/>
    </w:rPr>
  </w:style>
  <w:style w:type="paragraph" w:styleId="P68B1DB1-ListParagraph2">
    <w:name w:val="P68B1DB1-ListParagraph2"/>
    <w:basedOn w:val="ListParagraph"/>
    <w:rPr>
      <w:rFonts w:ascii="Calibri" w:hAnsi="Calibri" w:cs="Calibri" w:eastAsia="Calibri"/>
    </w:rPr>
  </w:style>
  <w:style w:type="paragraph" w:styleId="P68B1DB1-Normal3">
    <w:name w:val="P68B1DB1-Normal3"/>
    <w:basedOn w:val="Normal"/>
    <w:rPr>
      <w:rFonts w:ascii="Calibri" w:hAnsi="Calibri" w:cs="Calibri" w:eastAsia="Calibri"/>
    </w:rPr>
  </w:style>
  <w:style w:type="paragraph" w:styleId="P68B1DB1-Normal4">
    <w:name w:val="P68B1DB1-Normal4"/>
    <w:basedOn w:val="Normal"/>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1146">
      <w:bodyDiv w:val="1"/>
      <w:marLeft w:val="0"/>
      <w:marRight w:val="0"/>
      <w:marTop w:val="0"/>
      <w:marBottom w:val="0"/>
      <w:divBdr>
        <w:top w:val="none" w:sz="0" w:space="0" w:color="auto"/>
        <w:left w:val="none" w:sz="0" w:space="0" w:color="auto"/>
        <w:bottom w:val="none" w:sz="0" w:space="0" w:color="auto"/>
        <w:right w:val="none" w:sz="0" w:space="0" w:color="auto"/>
      </w:divBdr>
      <w:divsChild>
        <w:div w:id="89934572">
          <w:marLeft w:val="0"/>
          <w:marRight w:val="0"/>
          <w:marTop w:val="0"/>
          <w:marBottom w:val="0"/>
          <w:divBdr>
            <w:top w:val="none" w:sz="0" w:space="0" w:color="auto"/>
            <w:left w:val="none" w:sz="0" w:space="0" w:color="auto"/>
            <w:bottom w:val="none" w:sz="0" w:space="0" w:color="auto"/>
            <w:right w:val="none" w:sz="0" w:space="0" w:color="auto"/>
          </w:divBdr>
          <w:divsChild>
            <w:div w:id="1967738781">
              <w:marLeft w:val="0"/>
              <w:marRight w:val="0"/>
              <w:marTop w:val="0"/>
              <w:marBottom w:val="0"/>
              <w:divBdr>
                <w:top w:val="none" w:sz="0" w:space="0" w:color="auto"/>
                <w:left w:val="none" w:sz="0" w:space="0" w:color="auto"/>
                <w:bottom w:val="none" w:sz="0" w:space="0" w:color="auto"/>
                <w:right w:val="none" w:sz="0" w:space="0" w:color="auto"/>
              </w:divBdr>
            </w:div>
            <w:div w:id="1682664552">
              <w:marLeft w:val="0"/>
              <w:marRight w:val="0"/>
              <w:marTop w:val="0"/>
              <w:marBottom w:val="0"/>
              <w:divBdr>
                <w:top w:val="none" w:sz="0" w:space="0" w:color="auto"/>
                <w:left w:val="none" w:sz="0" w:space="0" w:color="auto"/>
                <w:bottom w:val="none" w:sz="0" w:space="0" w:color="auto"/>
                <w:right w:val="none" w:sz="0" w:space="0" w:color="auto"/>
              </w:divBdr>
            </w:div>
            <w:div w:id="1779989454">
              <w:marLeft w:val="0"/>
              <w:marRight w:val="0"/>
              <w:marTop w:val="0"/>
              <w:marBottom w:val="0"/>
              <w:divBdr>
                <w:top w:val="none" w:sz="0" w:space="0" w:color="auto"/>
                <w:left w:val="none" w:sz="0" w:space="0" w:color="auto"/>
                <w:bottom w:val="none" w:sz="0" w:space="0" w:color="auto"/>
                <w:right w:val="none" w:sz="0" w:space="0" w:color="auto"/>
              </w:divBdr>
            </w:div>
            <w:div w:id="1094549152">
              <w:marLeft w:val="0"/>
              <w:marRight w:val="0"/>
              <w:marTop w:val="0"/>
              <w:marBottom w:val="0"/>
              <w:divBdr>
                <w:top w:val="none" w:sz="0" w:space="0" w:color="auto"/>
                <w:left w:val="none" w:sz="0" w:space="0" w:color="auto"/>
                <w:bottom w:val="none" w:sz="0" w:space="0" w:color="auto"/>
                <w:right w:val="none" w:sz="0" w:space="0" w:color="auto"/>
              </w:divBdr>
            </w:div>
            <w:div w:id="1905943967">
              <w:marLeft w:val="0"/>
              <w:marRight w:val="0"/>
              <w:marTop w:val="0"/>
              <w:marBottom w:val="0"/>
              <w:divBdr>
                <w:top w:val="none" w:sz="0" w:space="0" w:color="auto"/>
                <w:left w:val="none" w:sz="0" w:space="0" w:color="auto"/>
                <w:bottom w:val="none" w:sz="0" w:space="0" w:color="auto"/>
                <w:right w:val="none" w:sz="0" w:space="0" w:color="auto"/>
              </w:divBdr>
            </w:div>
            <w:div w:id="486478378">
              <w:marLeft w:val="0"/>
              <w:marRight w:val="0"/>
              <w:marTop w:val="0"/>
              <w:marBottom w:val="0"/>
              <w:divBdr>
                <w:top w:val="none" w:sz="0" w:space="0" w:color="auto"/>
                <w:left w:val="none" w:sz="0" w:space="0" w:color="auto"/>
                <w:bottom w:val="none" w:sz="0" w:space="0" w:color="auto"/>
                <w:right w:val="none" w:sz="0" w:space="0" w:color="auto"/>
              </w:divBdr>
            </w:div>
            <w:div w:id="1648784322">
              <w:marLeft w:val="0"/>
              <w:marRight w:val="0"/>
              <w:marTop w:val="0"/>
              <w:marBottom w:val="0"/>
              <w:divBdr>
                <w:top w:val="none" w:sz="0" w:space="0" w:color="auto"/>
                <w:left w:val="none" w:sz="0" w:space="0" w:color="auto"/>
                <w:bottom w:val="none" w:sz="0" w:space="0" w:color="auto"/>
                <w:right w:val="none" w:sz="0" w:space="0" w:color="auto"/>
              </w:divBdr>
            </w:div>
            <w:div w:id="1456369000">
              <w:marLeft w:val="0"/>
              <w:marRight w:val="0"/>
              <w:marTop w:val="0"/>
              <w:marBottom w:val="0"/>
              <w:divBdr>
                <w:top w:val="none" w:sz="0" w:space="0" w:color="auto"/>
                <w:left w:val="none" w:sz="0" w:space="0" w:color="auto"/>
                <w:bottom w:val="none" w:sz="0" w:space="0" w:color="auto"/>
                <w:right w:val="none" w:sz="0" w:space="0" w:color="auto"/>
              </w:divBdr>
            </w:div>
            <w:div w:id="1398437447">
              <w:marLeft w:val="0"/>
              <w:marRight w:val="0"/>
              <w:marTop w:val="0"/>
              <w:marBottom w:val="0"/>
              <w:divBdr>
                <w:top w:val="none" w:sz="0" w:space="0" w:color="auto"/>
                <w:left w:val="none" w:sz="0" w:space="0" w:color="auto"/>
                <w:bottom w:val="none" w:sz="0" w:space="0" w:color="auto"/>
                <w:right w:val="none" w:sz="0" w:space="0" w:color="auto"/>
              </w:divBdr>
            </w:div>
            <w:div w:id="325596191">
              <w:marLeft w:val="0"/>
              <w:marRight w:val="0"/>
              <w:marTop w:val="0"/>
              <w:marBottom w:val="0"/>
              <w:divBdr>
                <w:top w:val="none" w:sz="0" w:space="0" w:color="auto"/>
                <w:left w:val="none" w:sz="0" w:space="0" w:color="auto"/>
                <w:bottom w:val="none" w:sz="0" w:space="0" w:color="auto"/>
                <w:right w:val="none" w:sz="0" w:space="0" w:color="auto"/>
              </w:divBdr>
            </w:div>
            <w:div w:id="685864840">
              <w:marLeft w:val="0"/>
              <w:marRight w:val="0"/>
              <w:marTop w:val="0"/>
              <w:marBottom w:val="0"/>
              <w:divBdr>
                <w:top w:val="none" w:sz="0" w:space="0" w:color="auto"/>
                <w:left w:val="none" w:sz="0" w:space="0" w:color="auto"/>
                <w:bottom w:val="none" w:sz="0" w:space="0" w:color="auto"/>
                <w:right w:val="none" w:sz="0" w:space="0" w:color="auto"/>
              </w:divBdr>
            </w:div>
            <w:div w:id="1095248481">
              <w:marLeft w:val="0"/>
              <w:marRight w:val="0"/>
              <w:marTop w:val="0"/>
              <w:marBottom w:val="0"/>
              <w:divBdr>
                <w:top w:val="none" w:sz="0" w:space="0" w:color="auto"/>
                <w:left w:val="none" w:sz="0" w:space="0" w:color="auto"/>
                <w:bottom w:val="none" w:sz="0" w:space="0" w:color="auto"/>
                <w:right w:val="none" w:sz="0" w:space="0" w:color="auto"/>
              </w:divBdr>
            </w:div>
            <w:div w:id="1910577056">
              <w:marLeft w:val="0"/>
              <w:marRight w:val="0"/>
              <w:marTop w:val="0"/>
              <w:marBottom w:val="0"/>
              <w:divBdr>
                <w:top w:val="none" w:sz="0" w:space="0" w:color="auto"/>
                <w:left w:val="none" w:sz="0" w:space="0" w:color="auto"/>
                <w:bottom w:val="none" w:sz="0" w:space="0" w:color="auto"/>
                <w:right w:val="none" w:sz="0" w:space="0" w:color="auto"/>
              </w:divBdr>
            </w:div>
            <w:div w:id="1365668482">
              <w:marLeft w:val="0"/>
              <w:marRight w:val="0"/>
              <w:marTop w:val="0"/>
              <w:marBottom w:val="0"/>
              <w:divBdr>
                <w:top w:val="none" w:sz="0" w:space="0" w:color="auto"/>
                <w:left w:val="none" w:sz="0" w:space="0" w:color="auto"/>
                <w:bottom w:val="none" w:sz="0" w:space="0" w:color="auto"/>
                <w:right w:val="none" w:sz="0" w:space="0" w:color="auto"/>
              </w:divBdr>
            </w:div>
            <w:div w:id="2137403150">
              <w:marLeft w:val="0"/>
              <w:marRight w:val="0"/>
              <w:marTop w:val="0"/>
              <w:marBottom w:val="0"/>
              <w:divBdr>
                <w:top w:val="none" w:sz="0" w:space="0" w:color="auto"/>
                <w:left w:val="none" w:sz="0" w:space="0" w:color="auto"/>
                <w:bottom w:val="none" w:sz="0" w:space="0" w:color="auto"/>
                <w:right w:val="none" w:sz="0" w:space="0" w:color="auto"/>
              </w:divBdr>
            </w:div>
            <w:div w:id="977691041">
              <w:marLeft w:val="0"/>
              <w:marRight w:val="0"/>
              <w:marTop w:val="0"/>
              <w:marBottom w:val="0"/>
              <w:divBdr>
                <w:top w:val="none" w:sz="0" w:space="0" w:color="auto"/>
                <w:left w:val="none" w:sz="0" w:space="0" w:color="auto"/>
                <w:bottom w:val="none" w:sz="0" w:space="0" w:color="auto"/>
                <w:right w:val="none" w:sz="0" w:space="0" w:color="auto"/>
              </w:divBdr>
            </w:div>
          </w:divsChild>
        </w:div>
        <w:div w:id="562638358">
          <w:marLeft w:val="0"/>
          <w:marRight w:val="0"/>
          <w:marTop w:val="0"/>
          <w:marBottom w:val="0"/>
          <w:divBdr>
            <w:top w:val="none" w:sz="0" w:space="0" w:color="auto"/>
            <w:left w:val="none" w:sz="0" w:space="0" w:color="auto"/>
            <w:bottom w:val="none" w:sz="0" w:space="0" w:color="auto"/>
            <w:right w:val="none" w:sz="0" w:space="0" w:color="auto"/>
          </w:divBdr>
          <w:divsChild>
            <w:div w:id="1639653514">
              <w:marLeft w:val="0"/>
              <w:marRight w:val="0"/>
              <w:marTop w:val="0"/>
              <w:marBottom w:val="0"/>
              <w:divBdr>
                <w:top w:val="none" w:sz="0" w:space="0" w:color="auto"/>
                <w:left w:val="none" w:sz="0" w:space="0" w:color="auto"/>
                <w:bottom w:val="none" w:sz="0" w:space="0" w:color="auto"/>
                <w:right w:val="none" w:sz="0" w:space="0" w:color="auto"/>
              </w:divBdr>
            </w:div>
            <w:div w:id="1635210903">
              <w:marLeft w:val="0"/>
              <w:marRight w:val="0"/>
              <w:marTop w:val="0"/>
              <w:marBottom w:val="0"/>
              <w:divBdr>
                <w:top w:val="none" w:sz="0" w:space="0" w:color="auto"/>
                <w:left w:val="none" w:sz="0" w:space="0" w:color="auto"/>
                <w:bottom w:val="none" w:sz="0" w:space="0" w:color="auto"/>
                <w:right w:val="none" w:sz="0" w:space="0" w:color="auto"/>
              </w:divBdr>
            </w:div>
            <w:div w:id="2090958778">
              <w:marLeft w:val="0"/>
              <w:marRight w:val="0"/>
              <w:marTop w:val="0"/>
              <w:marBottom w:val="0"/>
              <w:divBdr>
                <w:top w:val="none" w:sz="0" w:space="0" w:color="auto"/>
                <w:left w:val="none" w:sz="0" w:space="0" w:color="auto"/>
                <w:bottom w:val="none" w:sz="0" w:space="0" w:color="auto"/>
                <w:right w:val="none" w:sz="0" w:space="0" w:color="auto"/>
              </w:divBdr>
            </w:div>
            <w:div w:id="861285727">
              <w:marLeft w:val="0"/>
              <w:marRight w:val="0"/>
              <w:marTop w:val="0"/>
              <w:marBottom w:val="0"/>
              <w:divBdr>
                <w:top w:val="none" w:sz="0" w:space="0" w:color="auto"/>
                <w:left w:val="none" w:sz="0" w:space="0" w:color="auto"/>
                <w:bottom w:val="none" w:sz="0" w:space="0" w:color="auto"/>
                <w:right w:val="none" w:sz="0" w:space="0" w:color="auto"/>
              </w:divBdr>
            </w:div>
            <w:div w:id="816066016">
              <w:marLeft w:val="0"/>
              <w:marRight w:val="0"/>
              <w:marTop w:val="0"/>
              <w:marBottom w:val="0"/>
              <w:divBdr>
                <w:top w:val="none" w:sz="0" w:space="0" w:color="auto"/>
                <w:left w:val="none" w:sz="0" w:space="0" w:color="auto"/>
                <w:bottom w:val="none" w:sz="0" w:space="0" w:color="auto"/>
                <w:right w:val="none" w:sz="0" w:space="0" w:color="auto"/>
              </w:divBdr>
            </w:div>
            <w:div w:id="1937321630">
              <w:marLeft w:val="0"/>
              <w:marRight w:val="0"/>
              <w:marTop w:val="0"/>
              <w:marBottom w:val="0"/>
              <w:divBdr>
                <w:top w:val="none" w:sz="0" w:space="0" w:color="auto"/>
                <w:left w:val="none" w:sz="0" w:space="0" w:color="auto"/>
                <w:bottom w:val="none" w:sz="0" w:space="0" w:color="auto"/>
                <w:right w:val="none" w:sz="0" w:space="0" w:color="auto"/>
              </w:divBdr>
            </w:div>
            <w:div w:id="131800892">
              <w:marLeft w:val="0"/>
              <w:marRight w:val="0"/>
              <w:marTop w:val="0"/>
              <w:marBottom w:val="0"/>
              <w:divBdr>
                <w:top w:val="none" w:sz="0" w:space="0" w:color="auto"/>
                <w:left w:val="none" w:sz="0" w:space="0" w:color="auto"/>
                <w:bottom w:val="none" w:sz="0" w:space="0" w:color="auto"/>
                <w:right w:val="none" w:sz="0" w:space="0" w:color="auto"/>
              </w:divBdr>
            </w:div>
            <w:div w:id="237444881">
              <w:marLeft w:val="0"/>
              <w:marRight w:val="0"/>
              <w:marTop w:val="0"/>
              <w:marBottom w:val="0"/>
              <w:divBdr>
                <w:top w:val="none" w:sz="0" w:space="0" w:color="auto"/>
                <w:left w:val="none" w:sz="0" w:space="0" w:color="auto"/>
                <w:bottom w:val="none" w:sz="0" w:space="0" w:color="auto"/>
                <w:right w:val="none" w:sz="0" w:space="0" w:color="auto"/>
              </w:divBdr>
            </w:div>
            <w:div w:id="1918636492">
              <w:marLeft w:val="0"/>
              <w:marRight w:val="0"/>
              <w:marTop w:val="0"/>
              <w:marBottom w:val="0"/>
              <w:divBdr>
                <w:top w:val="none" w:sz="0" w:space="0" w:color="auto"/>
                <w:left w:val="none" w:sz="0" w:space="0" w:color="auto"/>
                <w:bottom w:val="none" w:sz="0" w:space="0" w:color="auto"/>
                <w:right w:val="none" w:sz="0" w:space="0" w:color="auto"/>
              </w:divBdr>
            </w:div>
            <w:div w:id="13109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rizons.confirmit.eu/extwix/test_p322366389313.aspx?__etk=AUSKLNSOXMXP&amp;l=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C5D25-C2C8-48A7-A102-086E01FD626B}"/>
</file>

<file path=customXml/itemProps2.xml><?xml version="1.0" encoding="utf-8"?>
<ds:datastoreItem xmlns:ds="http://schemas.openxmlformats.org/officeDocument/2006/customXml" ds:itemID="{44205594-D04E-4B1C-89C9-BA286C9B5E6C}">
  <ds:schemaRefs>
    <ds:schemaRef ds:uri="http://schemas.microsoft.com/sharepoint/v3/contenttype/forms"/>
  </ds:schemaRefs>
</ds:datastoreItem>
</file>

<file path=customXml/itemProps3.xml><?xml version="1.0" encoding="utf-8"?>
<ds:datastoreItem xmlns:ds="http://schemas.openxmlformats.org/officeDocument/2006/customXml" ds:itemID="{12132D60-AD22-4DC2-8132-24FBBF415653}">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87fad616-3f38-4566-b4cc-419719b6e5eb"/>
    <ds:schemaRef ds:uri="http://purl.org/dc/dcmitype/"/>
    <ds:schemaRef ds:uri="http://schemas.microsoft.com/office/infopath/2007/PartnerControls"/>
    <ds:schemaRef ds:uri="8f56a4a2-32d5-43ad-a88f-9c3adb6b6b79"/>
    <ds:schemaRef ds:uri="http://schemas.microsoft.com/office/2006/metadata/properties"/>
    <ds:schemaRef ds:uri="1b282202-4f91-4b87-9067-a004280bdfc3"/>
    <ds:schemaRef ds:uri="80f18724-18ff-4c97-8880-5fcd67142aa0"/>
  </ds:schemaRefs>
</ds:datastoreItem>
</file>

<file path=customXml/itemProps4.xml><?xml version="1.0" encoding="utf-8"?>
<ds:datastoreItem xmlns:ds="http://schemas.openxmlformats.org/officeDocument/2006/customXml" ds:itemID="{C7417371-DEB3-4FCC-9990-59BDE1E2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4047</Characters>
  <Application>Microsoft Office Word</Application>
  <DocSecurity>0</DocSecurity>
  <Lines>89</Lines>
  <Paragraphs>37</Paragraphs>
  <ScaleCrop>false</ScaleCrop>
  <Company>ICF</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Vigliola, Agustina</dc:creator>
  <cp:keywords/>
  <dc:description/>
  <cp:lastModifiedBy>Barbara Janta</cp:lastModifiedBy>
  <cp:revision>2</cp:revision>
  <dcterms:created xsi:type="dcterms:W3CDTF">2025-10-15T11:03:00Z</dcterms:created>
  <dcterms:modified xsi:type="dcterms:W3CDTF">2025-10-15T11:03:00Z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9b2098ee-3d83-4fee-af4b-2fb867e82804</vt:lpwstr>
  </property>
  <property fmtid="{D5CDD505-2E9C-101B-9397-08002B2CF9AE}" pid="3" name="ContentTypeId">
    <vt:lpwstr>0x010100CD5D878E40A7A945ABFCCFF4995D9D70</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1356900</vt:r8>
  </property>
</Properties>
</file>