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lisa. Tegevjuhtide aruande vorm</w:t>
      </w:r>
    </w:p>
    <w:p w14:paraId="2202F9A7" w14:textId="77777777">
      <w:r>
        <w:t xml:space="preserve">Tegevjuhid peaksid riiklikul tasandil peetud konsultatsioonide tulemused (intervjuud ja teemarühmad) edastama kirjalikult.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Igas riiklikus </w:t>
      </w:r>
      <w:r>
        <w:rPr>
          <w:b/>
        </w:rPr>
        <w:t xml:space="preserve">aruandes tuleks koondada kõigi intervjuude tulemused ja teie läbi viidud fookusrühm.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Riiklike koondaruannete esitamise </w:t>
      </w:r>
      <w:r>
        <w:rPr>
          <w:b/>
        </w:rPr>
        <w:t>tähtaeg</w:t>
      </w:r>
      <w:r>
        <w:t xml:space="preserve"> on </w:t>
      </w:r>
      <w:r>
        <w:rPr>
          <w:b/>
        </w:rPr>
        <w:t>19.</w:t>
      </w:r>
      <w:r>
        <w:rPr>
          <w:b/>
          <w:vertAlign w:val="superscript"/>
        </w:rPr>
        <w:t>detsember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Riiklikud aruanded </w:t>
      </w:r>
      <w:r>
        <w:rPr>
          <w:b/>
        </w:rPr>
        <w:t xml:space="preserve">võib koostada riigikeeltes</w:t>
      </w:r>
      <w:r>
        <w:t xml:space="preserve"> ja sekretariaadi meeskond võib neid masintõlkida. Tegevjuhid võivad vajada täiendavaid selgitusi.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Iga riiklik aruanne tuleks </w:t>
      </w:r>
      <w:r>
        <w:rPr>
          <w:b/>
        </w:rPr>
        <w:t xml:space="preserve">koostada tabelina ja see peaks vastama allpool esitatud struktuurile.</w:t>
      </w:r>
      <w:r>
        <w:t xml:space="preserve"> Ühise struktuuri säilitamine kõigis 14 liikmesriigi aruandes aitab koondada tulemused kõikidesse riiklikesse aruannetesse.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Iga riikliku aruande pikkus peaks olema </w:t>
      </w:r>
      <w:r>
        <w:rPr>
          <w:b/>
        </w:rPr>
        <w:t xml:space="preserve">umbes 5–6 lehekülge.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Käesoleva vormi esitamisega nõustute, et platvormi sekretariaat kasutab käesolevas aruandes esitatud teavet platvormi tegevuseks ja väljaanneteks. Palun märkige mis tahes jagatud sisu, mida eelistate hoida konfidentsiaalsena.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Konsulteerinud riigi aruanne [riigi nimi] kohta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Demograafiline teave</w:t>
            </w:r>
            <w:r>
              <w:t xml:space="preserve"> </w:t>
            </w:r>
            <w:r>
              <w:rPr>
                <w:b/>
              </w:rPr>
              <w:t xml:space="preserve">fookusrühmas osalenud laste ja</w:t>
            </w:r>
            <w:r>
              <w:t xml:space="preserve"> </w:t>
            </w:r>
            <w:r>
              <w:rPr>
                <w:b/>
              </w:rPr>
              <w:t xml:space="preserve">intervjuude kohta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Laste arv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Age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sugu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Haavatav taust</w:t>
            </w:r>
            <w:r>
              <w:t xml:space="preserve"> (valige kõik sobivad ja sisestage number, kui see on teada)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Millised rühmad kaasati (valige kõik sobivad rühmad ja märkige number, kui see on teada): etniline või usuvähemus, LGBTIQ+, varjupaigataotlejad ja pagulased, roma kogukond, teised?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Kõik teadaolevad kogemused, mis on grupis esindatud: Perekondlik olukord (elamine koos mõlema vanemaga, elamine koos ühe vanemaga jne), hoolduskogemus, puuetega lapsed, vaesuses elavad lapsed, vägivallaga elavad lapsed, maal elavad / linnas elavad lapsed, kontaktid kriminaalõigussüsteemiga, noored hooldajad, teised?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>Konsulteerimisprotsess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t xml:space="preserve">Konsulteerimise </w:t>
            </w:r>
            <w:r>
              <w:rPr>
                <w:b/>
              </w:rPr>
              <w:t>kuupäev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Koht ja koht, kus</w:t>
            </w:r>
            <w:r>
              <w:t xml:space="preserve"> toimus lastega seotud tegevus, näiteks: Online-, SOS- või SC-büroo kogukonnakeskuses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Kes oli konsultatsioonide </w:t>
            </w:r>
            <w:r>
              <w:rPr>
                <w:b/>
              </w:rPr>
              <w:t xml:space="preserve">ajal veel</w:t>
            </w:r>
            <w:r>
              <w:rPr>
                <w:b/>
              </w:rPr>
              <w:t xml:space="preserve"> kohal?</w:t>
            </w:r>
            <w:r>
              <w:t xml:space="preserve"> Näiteks: Sahtel, 3 vanemat, 2 noorsootöötajat.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Konsultatsiooni </w:t>
            </w:r>
            <w:r>
              <w:rPr>
                <w:b/>
              </w:rPr>
              <w:t>kestus</w:t>
            </w:r>
            <w:r>
              <w:t xml:space="preserve"> (keskmine)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Psühholoogilised tähelepanekud,</w:t>
            </w:r>
            <w:r>
              <w:t xml:space="preserve"> nt kui lapsed rääkisid teemast entusiasmi, viha või kurbusega, kui lihtne/raske ja kui palju oli lastel teatud küsimuste kohta öelda.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Peamised järeldused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Kirjeldage, </w:t>
            </w:r>
            <w:r>
              <w:rPr>
                <w:b/>
              </w:rPr>
              <w:t xml:space="preserve">mida lapsed on iga konsultatsiooniküsimuse kohta öelnud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Märkige </w:t>
            </w:r>
            <w:r>
              <w:rPr>
                <w:b/>
              </w:rPr>
              <w:t xml:space="preserve">lastevahelise kokkuleppe/erimeelsuse määr,</w:t>
            </w:r>
            <w:r>
              <w:t xml:space="preserve"> nt kas seisukohti jagasid üldiselt kõik/enamik/mõned osalevad lapsed ja kas esines juhtumeid, kus seisukohti jagati.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Pange tähele, kas </w:t>
            </w:r>
            <w:r>
              <w:rPr>
                <w:b/>
              </w:rPr>
              <w:t xml:space="preserve">teatud rühmade lastel olid teatud aspektide suhtes konkreetsed vaated,</w:t>
            </w:r>
            <w:r>
              <w:t xml:space="preserve"> näiteks vanemad lapsed tundsid, et... samal ajal kui nooremad lapsed olid optimistlikumad... olid hoolduskogemusega lastel teistsugused vaated kui teistel lastel...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Kui soovite lisada </w:t>
            </w:r>
            <w:r>
              <w:rPr>
                <w:b/>
              </w:rPr>
              <w:t>hinnapakkumisi</w:t>
            </w:r>
            <w:r>
              <w:t xml:space="preserve"> teatud aspektide kohta, mida lapsed käsitlevad, pange tähele lapse sugu ja vanust, nt 14-aastane tüdruk, kes...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Peamised järeldused ja soovitused</w:t>
            </w:r>
          </w:p>
        </w:tc>
        <w:tc>
          <w:tcPr>
            <w:tcW w:w="918" w:type="pct"/>
          </w:tcPr>
          <w:p w14:paraId="6B34D6B8" w14:textId="77777777">
            <w:r>
              <w:t xml:space="preserve">Kirjutage üles 2-3 olulist järeldust ja soovitust lastele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Tagasiside lastelt</w:t>
            </w:r>
          </w:p>
        </w:tc>
        <w:tc>
          <w:tcPr>
            <w:tcW w:w="918" w:type="pct"/>
          </w:tcPr>
          <w:p w14:paraId="526BB18D" w14:textId="77777777">
            <w:r>
              <w:t xml:space="preserve">Kirjeldage kasutatud tagasiside andmise meetodit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Teemarühm: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Intervjuud: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Iga tagasisideküsimuse tulemuste kokkuvõte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e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F2865-16EE-4894-95AE-558AAAD9FEE2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