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9CA3" w14:textId="6596FE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Tisztelt </w:t>
      </w:r>
      <w:commentRangeStart w:id="0"/>
      <w:r>
        <w:rPr>
          <w:rStyle w:val="normaltextrun"/>
          <w:rFonts w:ascii="Calibri" w:hAnsi="Calibri" w:cs="Calibri" w:eastAsiaTheme="majorEastAsia"/>
          <w:sz w:val="22"/>
          <w:szCs w:val="22"/>
        </w:rPr>
        <w:t>[platformtag]!</w:t>
      </w:r>
      <w:commentRangeEnd w:id="0"/>
      <w:r>
        <w:rPr>
          <w:rStyle w:val="CommentReference"/>
          <w:rFonts w:asciiTheme="minorHAnsi" w:hAnsiTheme="minorHAnsi" w:cstheme="minorBidi" w:eastAsiaTheme="minorHAnsi"/>
          <w:kern w:val="2"/>
          <w14:ligatures w14:val="standardContextual"/>
        </w:rPr>
        <w:commentReference w:id="0"/>
      </w:r>
    </w:p>
    <w:p w14:paraId="28958C3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B021BB" w14:textId="4729E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Remélem, jól vagy.</w:t>
      </w:r>
    </w:p>
    <w:p w14:paraId="162B08A3" w14:textId="61A9D7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F70C84" w14:textId="26883E2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Nagyra értékeljük az elkötelezettségét, és szeretnénk megosztani Önnel a jelenleg folyamatban lévő Platform tevékenységgel kapcsolatos információkat, amelyek szerintünk Önt és a gyermekeit érdekelhetik.</w:t>
      </w:r>
    </w:p>
    <w:p w14:paraId="58836CF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A7D961" w14:textId="6848C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Amint azt Ön is tudja, az uniós gyermekrészvételi platform célja annak biztosítása, hogy a gyermekek véleményét Európa-szerte meghallgassák és figyelembe vegyék az életüket befolyásoló szakpolitikák kialakításakor.</w:t>
      </w:r>
    </w:p>
    <w:p w14:paraId="0A6CAB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4B2546" w14:textId="5CD399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Ezt a célt szem előtt tartva 2025 októberében konzultációt indítunk, amelynek keretében az EU konzultál a gyermekekkel, hogy megismerje az európai gyermekgaranciával kapcsolatos elképzeléseiket, és megvitassa, milyen az élet a közösségükben élő gyermekek és tizenévesek számára, különösen, ha nem mindig rendelkeznek a szükséges dolgokkal.</w:t>
      </w:r>
      <w:r>
        <w:rPr>
          <w:rFonts w:ascii="Arial" w:hAnsi="Arial" w:cs="Arial" w:eastAsia="Arial"/>
          <w:color w:val="000000" w:themeColor="text1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És mit tehetne az EU annak érdekében, hogy jobbá tegye számukra a dolgokat. Konzultációink már folyamatban vannak, és örömmel osztjuk meg, hogy a gyermekek Európa-szerte már most is megosztják ötleteiket interjúkon és fókuszcsoportokon keresztül. 2025 októberében felmérést is indítanak. Szeretnénk meghívni Önt és a gyerekeket, akikkel együtt dolgozik, hogy vegyenek részt!</w:t>
      </w:r>
    </w:p>
    <w:p w14:paraId="2EE1A966" w14:textId="2A5A1C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0B6759" w14:textId="614467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Hogyan vehetnek részt a gyerekek?</w:t>
      </w:r>
    </w:p>
    <w:p w14:paraId="418899BF" w14:textId="519E37F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Felmérés: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Online </w:t>
      </w:r>
      <w:hyperlink r:id="rId13" w:history="1">
        <w:r>
          <w:rPr>
            <w:rStyle w:val="Hyperlink"/>
            <w:rFonts w:ascii="Calibri" w:hAnsi="Calibri" w:cs="Calibri" w:eastAsiaTheme="majorEastAsia"/>
            <w:sz w:val="22"/>
            <w:szCs w:val="22"/>
          </w:rPr>
          <w:t>felmérésünk</w:t>
        </w:r>
      </w:hyperlink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kitöltésével a gyermekek közvetlenül megoszthatják gondolataikat. Hatékony eszköz arra, hogy hallassák a hangjukat, és hozzájáruljanak az uniós szintű döntésekhez. Nincs szükség felkészülésre, és</w:t>
      </w:r>
      <w:r>
        <w:rPr>
          <w:rStyle w:val="normaltextrun"/>
          <w:rFonts w:ascii="Calibri" w:hAnsi="Calibri" w:cs="Calibri" w:eastAsiaTheme="majorEastAsia"/>
          <w:sz w:val="22"/>
          <w:szCs w:val="22"/>
          <w:vertAlign w:val="superscript"/>
        </w:rPr>
        <w:t>a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gyerekek a szabadidejükben, december 8-a előtt bármikor befejezhetik.</w:t>
      </w:r>
    </w:p>
    <w:p w14:paraId="307F1B1D" w14:textId="6C1DB47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Fókuszcsoportok és interjúk: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Az Ön szervezete fókuszcsoportot (legfeljebb 15 gyermeket) vagy interjúkat (1–2 gyermeket) szervezhet, hogy megvitassa a gyermekekkel az üggyel kapcsolatos gondolataikat, és megossza azokat az elképzeléseiket, amelyeket figyelembe fognak venni az uniós szintű szakpolitikák kidolgozásának folyamatában (amelynek ez a konzultáció is részét képezi). Ez az együttműködésen alapuló megközelítés biztosítja, hogy a gyermekek szempontjait felerősítsék és pontosan megjelenítsék a vonatkozó uniós szakpolitikákban. Ehhez rendelkezésünkre állnak olyan erőforrások, amelyeket megoszthatunk Önnel (lásd alább), hogy megkönnyítsük a folyamatot az Ön és a gyermekek számára, akikkel konzultálna.</w:t>
      </w:r>
    </w:p>
    <w:p w14:paraId="0901FB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7400280" w14:textId="07610B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Miben tud segíteni?</w:t>
      </w:r>
    </w:p>
    <w:p w14:paraId="7516F42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DACAF9C" w14:textId="6226B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Úgy véljük, hogy ez a konzultáció érdekelheti az Ön szervezetét és azokat a gyermekeket, akikkel együtt dolgozik. Szeretnénk továbbra is lehetőséget biztosítani az Ön szervezetéhez tartozó gyermekek számára, hogy részt vegyenek a platform életében és tevékenységeiben. </w:t>
      </w:r>
    </w:p>
    <w:p w14:paraId="16F1212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D9B59C" w14:textId="602022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Kérjük, tudassa velünk, ha bármilyen kérdése van a konzultációk lefolytatásának folyamatával kapcsolatban, és ha érdekli, hogy konzultáljon a gyerekekkel, akikkel dolgozik egy csoportos beszélgetési formátumban (legfeljebb 15 gyermek), vagy interjú formátumban (lehetőleg 1-2 gyermekkel). A gyermekekkel kialakított kapcsolata is segít abban, hogy a konzultáció biztonságos és tartalmas legyen.</w:t>
      </w:r>
    </w:p>
    <w:p w14:paraId="1372BCB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18F585" w14:textId="4B3B0C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Miben segíthetünk?</w:t>
      </w:r>
    </w:p>
    <w:p w14:paraId="40FF8E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EDE8D3" w14:textId="6C09B6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Ha úgy dönt, hogy fókuszcsoportot vagy interjút készít, itt vagyunk, hogy támogassuk Önt az út minden lépésében. Átfogó eszköztárunk, beleértve a gyermekekkel folytatott konzultációval kapcsolatos tippeket (beleértve a szervezendő játékokat és a felteendő kérdéseket), sablonokat és a konzultáció témájával kapcsolatos háttér-információkat, felvértezi Önt a sikeres és hatékony szerepvállaláshoz szükséges erőforrásokkal. Ezek az erőforrások rendelkezésre állnak az Ön referenciájához és használatához, és több mint hajlandóak vagyunk bármilyen segítséget nyújtani Önnek; Csak szólnod kell nekünk. </w:t>
      </w:r>
    </w:p>
    <w:p w14:paraId="19DF560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</w:pPr>
    </w:p>
    <w:p w14:paraId="71DDA679" w14:textId="335A60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Mikor?</w:t>
      </w:r>
    </w:p>
    <w:p w14:paraId="3BAD2D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5F486CF0" w14:textId="6F27B2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Minden konzultációs folyamat 2025. december</w:t>
      </w:r>
      <w:r>
        <w:rPr>
          <w:rStyle w:val="normaltextrun"/>
          <w:rFonts w:ascii="Calibri" w:hAnsi="Calibri" w:cs="Calibri" w:eastAsiaTheme="majorEastAsia"/>
          <w:strike/>
          <w:sz w:val="22"/>
          <w:szCs w:val="22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8-án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zárul le. </w:t>
      </w:r>
    </w:p>
    <w:p w14:paraId="03F8B99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78880C20" w14:textId="2D346F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Miért?</w:t>
      </w:r>
    </w:p>
    <w:p w14:paraId="060EA1A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4618C5" w14:textId="03E754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Az Ön aktív részvétele felerősítheti a gyermekek hangját az uniós szakpolitikák kidolgozásában, és végső soron e szakpolitikai fejlesztés révén hozzájárulhat az európai gyermekgarancia végrehajtásához. Lehetőséget adna arra is, hogy továbbra is részt vehessünk a platform közösségében.</w:t>
      </w:r>
    </w:p>
    <w:p w14:paraId="77B43B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1E077DC5" w14:textId="5F1CC8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Bővebben a konzultáció tárgyáról</w:t>
      </w:r>
    </w:p>
    <w:p w14:paraId="497D3B4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61E1F21F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A konzultáció témája az európai gyermekgarancia. Az EU dokumentumot (az európai gyermekgaranciát) írt, amely kimondja, hogy minden uniós országnak tervet kell készítenie annak biztosítására, hogy a szegénységben vagy nehéz helyzetben élő gyermekek és tizenévesek Unió-szerte megkapják a szükséges segítséget. Ez a következőket foglalja magában: </w:t>
      </w:r>
    </w:p>
    <w:p w14:paraId="510C99C1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Ingyenes hozzáférés a következőkhöz:</w:t>
      </w:r>
    </w:p>
    <w:p w14:paraId="459B2AF9" w14:textId="028C079C">
      <w:pPr>
        <w:pStyle w:val="P68B1DB1-ListParagraph2"/>
        <w:numPr>
          <w:ilvl w:val="0"/>
          <w:numId w:val="12"/>
        </w:numPr>
        <w:spacing w:after="0"/>
        <w:jc w:val="both"/>
        <w:rPr>
          <w:rFonts w:ascii="Calibri" w:hAnsi="Calibri" w:cs="Calibri" w:eastAsia="Calibri"/>
        </w:rPr>
      </w:pPr>
      <w:r>
        <w:t xml:space="preserve">Oktatás (például iskolai könyvek, iskolai anyagok és informatikai berendezések)</w:t>
      </w:r>
    </w:p>
    <w:p w14:paraId="6CCC72BD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Iskolai tevékenységek (például kirándulások, sport- vagy kulturális tevékenységek az iskolában)</w:t>
      </w:r>
    </w:p>
    <w:p w14:paraId="7A5AA628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</w:pPr>
      <w:sdt>
        <w:sdtPr>
          <w:rPr>
            <w:rFonts w:ascii="Calibri" w:eastAsia="Arial" w:hAnsi="Calibri" w:cs="Calibri"/>
            <w:lang w:eastAsia="en-GB"/>
          </w:rPr>
          <w:tag w:val="goog_rdk_13"/>
          <w:id w:val="120424398"/>
        </w:sdtPr>
        <w:sdtContent/>
      </w:sdt>
      <w:sdt>
        <w:sdtPr>
          <w:rPr>
            <w:rFonts w:ascii="Calibri" w:eastAsia="Arial" w:hAnsi="Calibri" w:cs="Calibri"/>
            <w:lang w:eastAsia="en-GB"/>
          </w:rPr>
          <w:tag w:val="goog_rdk_14"/>
          <w:id w:val="1211222397"/>
        </w:sdtPr>
        <w:sdtContent/>
      </w:sdt>
      <w:r>
        <w:rPr>
          <w:rFonts w:ascii="Calibri" w:hAnsi="Calibri" w:cs="Calibri" w:eastAsia="Calibri"/>
        </w:rPr>
        <w:t xml:space="preserve">Egészségügyi ellátás </w:t>
      </w:r>
    </w:p>
    <w:p w14:paraId="02A5432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Napi egy iskolai étkezés</w:t>
      </w:r>
    </w:p>
    <w:p w14:paraId="190DAA9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Könnyű és nem drága hozzáférés a következőkhöz:</w:t>
      </w:r>
    </w:p>
    <w:p w14:paraId="3C56865A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Egészséges ételek</w:t>
      </w:r>
    </w:p>
    <w:p w14:paraId="5E6D023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Elég jó ház (kényelmes és biztonságos ház)</w:t>
      </w:r>
    </w:p>
    <w:p w14:paraId="16FAB174" w14:textId="36E57A94">
      <w:pPr>
        <w:spacing w:after="0"/>
        <w:jc w:val="both"/>
        <w:rPr>
          <w:rFonts w:ascii="Calibri" w:hAnsi="Calibri" w:cs="Calibri"/>
        </w:rPr>
        <w:pStyle w:val="P68B1DB1-Normal4"/>
      </w:pPr>
      <w:r>
        <w:t xml:space="preserve">Szeretnénk megtudni, milyen az élet a közösségükben élő gyermekek és tinédzserek számára, különösen azok számára, akik nem mindig rendelkeznek a szükséges dolgokkal, és mit tehetne az EU annak érdekében, hogy jobbá tegye számukra a dolgokat. </w:t>
      </w:r>
    </w:p>
    <w:p w14:paraId="2CB786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1CA4C5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560B5FD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Nagyra értékeljük a gyermekek jogai iránti elkötelezettségét és az uniós gyermekrészvételi platformmal való folyamatos partnerségét. Dolgozzunk együtt a gyermekek folyamatos és konstruktív uniós szintű részvételének biztosítása érdekében.</w:t>
      </w:r>
    </w:p>
    <w:p w14:paraId="7DE7292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847E73C" w14:textId="2FB8FA6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Köszönöm. - Köszönöm.</w:t>
      </w:r>
    </w:p>
    <w:p w14:paraId="497E9381" w14:textId="30C1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Üdvözlettel:</w:t>
      </w:r>
    </w:p>
    <w:p w14:paraId="5DD9D7D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57B378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Janta" w:date="2024-03-08T12:21:00Z" w:initials="BJ">
    <w:p w14:paraId="6CA1FC88" w14:textId="77777777">
      <w:pPr>
        <w:pStyle w:val="CommentText"/>
      </w:pPr>
      <w:r>
        <w:rPr>
          <w:rStyle w:val="CommentReference"/>
        </w:rPr>
        <w:annotationRef/>
      </w:r>
      <w:r>
        <w:t xml:space="preserve">Kérjük, illessze be a megfelelőt.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1F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0C9C2" w16cex:dateUtc="2024-03-08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1FC88" w16cid:durableId="1EB0C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D2"/>
    <w:multiLevelType w:val="hybridMultilevel"/>
    <w:tmpl w:val="38AEE23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A7A"/>
    <w:multiLevelType w:val="hybridMultilevel"/>
    <w:tmpl w:val="4694EBD6"/>
    <w:lvl w:ilvl="0" w:tplc="993E51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9125C"/>
    <w:multiLevelType w:val="multilevel"/>
    <w:tmpl w:val="11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932BB"/>
    <w:multiLevelType w:val="multilevel"/>
    <w:tmpl w:val="B6D6A19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E0A53"/>
    <w:multiLevelType w:val="hybridMultilevel"/>
    <w:tmpl w:val="A0882EC0"/>
    <w:lvl w:ilvl="0" w:tplc="A852F5E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5036"/>
    <w:multiLevelType w:val="hybridMultilevel"/>
    <w:tmpl w:val="D5FE21A4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7442"/>
    <w:multiLevelType w:val="hybridMultilevel"/>
    <w:tmpl w:val="C428DB9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35A7"/>
    <w:multiLevelType w:val="hybridMultilevel"/>
    <w:tmpl w:val="B6927BB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B8E"/>
    <w:multiLevelType w:val="hybridMultilevel"/>
    <w:tmpl w:val="D8F26720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670"/>
    <w:multiLevelType w:val="hybridMultilevel"/>
    <w:tmpl w:val="38B4DFD6"/>
    <w:lvl w:ilvl="0" w:tplc="980A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67F34"/>
    <w:multiLevelType w:val="multilevel"/>
    <w:tmpl w:val="9B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08737A"/>
    <w:multiLevelType w:val="hybridMultilevel"/>
    <w:tmpl w:val="DCD0C698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1776">
    <w:abstractNumId w:val="2"/>
  </w:num>
  <w:num w:numId="2" w16cid:durableId="1971089755">
    <w:abstractNumId w:val="3"/>
  </w:num>
  <w:num w:numId="3" w16cid:durableId="947201993">
    <w:abstractNumId w:val="10"/>
  </w:num>
  <w:num w:numId="4" w16cid:durableId="359018379">
    <w:abstractNumId w:val="4"/>
  </w:num>
  <w:num w:numId="5" w16cid:durableId="1075203231">
    <w:abstractNumId w:val="5"/>
  </w:num>
  <w:num w:numId="6" w16cid:durableId="770929874">
    <w:abstractNumId w:val="11"/>
  </w:num>
  <w:num w:numId="7" w16cid:durableId="1083332875">
    <w:abstractNumId w:val="6"/>
  </w:num>
  <w:num w:numId="8" w16cid:durableId="1454905797">
    <w:abstractNumId w:val="8"/>
  </w:num>
  <w:num w:numId="9" w16cid:durableId="231821196">
    <w:abstractNumId w:val="9"/>
  </w:num>
  <w:num w:numId="10" w16cid:durableId="424108993">
    <w:abstractNumId w:val="1"/>
  </w:num>
  <w:num w:numId="11" w16cid:durableId="1648316289">
    <w:abstractNumId w:val="0"/>
  </w:num>
  <w:num w:numId="12" w16cid:durableId="972562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7"/>
    <w:rsid w:val="0002022E"/>
    <w:rsid w:val="000A18DE"/>
    <w:rsid w:val="000E28FE"/>
    <w:rsid w:val="000E57E1"/>
    <w:rsid w:val="001711A0"/>
    <w:rsid w:val="00270C6F"/>
    <w:rsid w:val="00272355"/>
    <w:rsid w:val="0041496F"/>
    <w:rsid w:val="004150EE"/>
    <w:rsid w:val="00445C55"/>
    <w:rsid w:val="00471F42"/>
    <w:rsid w:val="004824CB"/>
    <w:rsid w:val="004B2260"/>
    <w:rsid w:val="004E1844"/>
    <w:rsid w:val="00521180"/>
    <w:rsid w:val="0054509A"/>
    <w:rsid w:val="00546831"/>
    <w:rsid w:val="005C5340"/>
    <w:rsid w:val="005D4723"/>
    <w:rsid w:val="00662551"/>
    <w:rsid w:val="0068447A"/>
    <w:rsid w:val="006D1D77"/>
    <w:rsid w:val="0078197F"/>
    <w:rsid w:val="00783DBA"/>
    <w:rsid w:val="007C0216"/>
    <w:rsid w:val="007C2305"/>
    <w:rsid w:val="007E7252"/>
    <w:rsid w:val="00821062"/>
    <w:rsid w:val="00841D59"/>
    <w:rsid w:val="00873C97"/>
    <w:rsid w:val="0088194F"/>
    <w:rsid w:val="00904047"/>
    <w:rsid w:val="00A0414A"/>
    <w:rsid w:val="00A74420"/>
    <w:rsid w:val="00AC0BC5"/>
    <w:rsid w:val="00AC60E9"/>
    <w:rsid w:val="00AD2F46"/>
    <w:rsid w:val="00B47C92"/>
    <w:rsid w:val="00B70931"/>
    <w:rsid w:val="00C26340"/>
    <w:rsid w:val="00C75EE9"/>
    <w:rsid w:val="00CC5363"/>
    <w:rsid w:val="00D770A9"/>
    <w:rsid w:val="00D85E22"/>
    <w:rsid w:val="00DD0A0F"/>
    <w:rsid w:val="00E05AE0"/>
    <w:rsid w:val="00E57B9E"/>
    <w:rsid w:val="00E714FC"/>
    <w:rsid w:val="00F1035E"/>
    <w:rsid w:val="00F11FEB"/>
    <w:rsid w:val="00F16D0F"/>
    <w:rsid w:val="00F23286"/>
    <w:rsid w:val="00F95A5E"/>
    <w:rsid w:val="00FB2E45"/>
    <w:rsid w:val="3A0AE80D"/>
    <w:rsid w:val="574B4464"/>
    <w:rsid w:val="7A573EF2"/>
    <w:rsid w:val="7B81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C77E"/>
  <w15:chartTrackingRefBased/>
  <w15:docId w15:val="{2C191A56-46D7-4DC9-9A28-0839D8FA366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hu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97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97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97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97"/>
    <w:pPr>
      <w:keepNext/>
      <w:keepLines/>
      <w:spacing w:before="80" w:after="40"/>
      <w:outlineLvl w:val="3"/>
    </w:pPr>
    <w:rPr>
      <w:rFonts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97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97"/>
    <w:pPr>
      <w:keepNext/>
      <w:keepLines/>
      <w:spacing w:before="40" w:after="0"/>
      <w:outlineLvl w:val="5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97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97"/>
    <w:pPr>
      <w:keepNext/>
      <w:keepLines/>
      <w:spacing w:after="0"/>
      <w:outlineLvl w:val="7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97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97"/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97"/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97"/>
    <w:rPr>
      <w:rFonts w:cstheme="majorBidi"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97"/>
    <w:rPr>
      <w:rFonts w:cstheme="majorBidi"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97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97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97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97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97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97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97"/>
    <w:rPr>
      <w:rFonts w:asciiTheme="majorHAnsi" w:hAnsiTheme="majorHAnsi" w:cstheme="majorBidi" w:eastAsiaTheme="majorEastAsia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97"/>
    <w:pPr>
      <w:numPr>
        <w:ilvl w:val="1"/>
      </w:numPr>
    </w:pPr>
    <w:rPr>
      <w:rFonts w:cstheme="majorBidi" w:eastAsiaTheme="majorEastAsia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97"/>
    <w:rPr>
      <w:rFonts w:cstheme="majorBidi" w:eastAsiaTheme="majorEastAsia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97"/>
    <w:rPr>
      <w:i/>
      <w:iCs/>
      <w:color w:val="404040" w:themeColor="text1" w:themeTint="BF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87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97"/>
    <w:rPr>
      <w:b/>
      <w:bCs/>
      <w:smallCaps/>
      <w:color w:val="0F4761" w:themeColor="accent1" w:themeShade="BF"/>
    </w:rPr>
  </w:style>
  <w:style w:type="paragraph" w:customStyle="1" w:styleId="paragraph">
    <w:name w:val="paragraph"/>
    <w:basedOn w:val="Normal"/>
    <w:rsid w:val="00873C97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73C97"/>
  </w:style>
  <w:style w:type="character" w:customStyle="1" w:styleId="eop">
    <w:name w:val="eop"/>
    <w:basedOn w:val="DefaultParagraphFont"/>
    <w:rsid w:val="00873C97"/>
  </w:style>
  <w:style w:type="character" w:styleId="CommentReference">
    <w:name w:val="annotation reference"/>
    <w:basedOn w:val="DefaultParagraphFont"/>
    <w:uiPriority w:val="99"/>
    <w:semiHidden/>
    <w:unhideWhenUsed/>
    <w:rsid w:val="0087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AE0"/>
    <w:pPr>
      <w:spacing w:after="0" w:line="240" w:lineRule="auto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C75EE9"/>
  </w:style>
  <w:style w:type="paragraph" w:styleId="P68B1DB1-Normal1">
    <w:name w:val="P68B1DB1-Normal1"/>
    <w:basedOn w:val="Normal"/>
    <w:rPr>
      <w:rFonts w:ascii="Calibri" w:hAnsi="Calibri" w:cs="Calibri"/>
      <w:szCs w:val="24"/>
    </w:rPr>
  </w:style>
  <w:style w:type="paragraph" w:styleId="P68B1DB1-ListParagraph2">
    <w:name w:val="P68B1DB1-ListParagraph2"/>
    <w:basedOn w:val="ListParagraph"/>
    <w:rPr>
      <w:rFonts w:ascii="Calibri" w:hAnsi="Calibri" w:cs="Calibri" w:eastAsia="Calibri"/>
    </w:rPr>
  </w:style>
  <w:style w:type="paragraph" w:styleId="P68B1DB1-Normal3">
    <w:name w:val="P68B1DB1-Normal3"/>
    <w:basedOn w:val="Normal"/>
    <w:rPr>
      <w:rFonts w:ascii="Calibri" w:hAnsi="Calibri" w:cs="Calibri" w:eastAsia="Calibri"/>
    </w:rPr>
  </w:style>
  <w:style w:type="paragraph" w:styleId="P68B1DB1-Normal4">
    <w:name w:val="P68B1DB1-Normal4"/>
    <w:basedOn w:val="Normal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rizons.confirmit.eu/extwix/test_p322366389313.aspx?__etk=AUSKLNSOXMXP&amp;l=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637E-2697-41A5-9C20-CBCF481C1C22}"/>
</file>

<file path=customXml/itemProps2.xml><?xml version="1.0" encoding="utf-8"?>
<ds:datastoreItem xmlns:ds="http://schemas.openxmlformats.org/officeDocument/2006/customXml" ds:itemID="{44205594-D04E-4B1C-89C9-BA286C9B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2D60-AD22-4DC2-8132-24FBBF41565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7fad616-3f38-4566-b4cc-419719b6e5eb"/>
    <ds:schemaRef ds:uri="http://purl.org/dc/dcmitype/"/>
    <ds:schemaRef ds:uri="http://schemas.microsoft.com/office/infopath/2007/PartnerControls"/>
    <ds:schemaRef ds:uri="8f56a4a2-32d5-43ad-a88f-9c3adb6b6b79"/>
    <ds:schemaRef ds:uri="http://schemas.microsoft.com/office/2006/metadata/properties"/>
    <ds:schemaRef ds:uri="1b282202-4f91-4b87-9067-a004280bdfc3"/>
    <ds:schemaRef ds:uri="80f18724-18ff-4c97-8880-5fcd67142aa0"/>
  </ds:schemaRefs>
</ds:datastoreItem>
</file>

<file path=customXml/itemProps4.xml><?xml version="1.0" encoding="utf-8"?>
<ds:datastoreItem xmlns:ds="http://schemas.openxmlformats.org/officeDocument/2006/customXml" ds:itemID="{C7417371-DEB3-4FCC-9990-59BDE1E2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4047</Characters>
  <Application>Microsoft Office Word</Application>
  <DocSecurity>0</DocSecurity>
  <Lines>89</Lines>
  <Paragraphs>37</Paragraphs>
  <ScaleCrop>false</ScaleCrop>
  <Company>ICF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Vigliola, Agustina</dc:creator>
  <cp:keywords/>
  <dc:description/>
  <cp:lastModifiedBy>Barbara Janta</cp:lastModifiedBy>
  <cp:revision>2</cp:revision>
  <dcterms:created xsi:type="dcterms:W3CDTF">2025-10-15T11:03:00Z</dcterms:created>
  <dcterms:modified xsi:type="dcterms:W3CDTF">2025-10-15T11:03:00Z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9b2098ee-3d83-4fee-af4b-2fb867e82804</vt:lpwstr>
  </property>
  <property fmtid="{D5CDD505-2E9C-101B-9397-08002B2CF9AE}" pid="3" name="ContentTypeId">
    <vt:lpwstr>0x010100CD5D878E40A7A945ABFCCFF4995D9D70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1356900</vt:r8>
  </property>
</Properties>
</file>