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5. pielikums. Pārskata veidne izpilddirektoriem</w:t>
      </w:r>
    </w:p>
    <w:p w14:paraId="2202F9A7" w14:textId="77777777">
      <w:r>
        <w:t xml:space="preserve">Apspriešanas rezultāti valsts līmenī (intervijas un fokusa grupas) izpilddirektoriem jāpaziņo rakstiski.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Katrā valsts ziņojumā būtu jāapkopo </w:t>
      </w:r>
      <w:r>
        <w:rPr>
          <w:b/>
        </w:rPr>
        <w:t xml:space="preserve">rezultāti visās intervijās un jūsu vadītajā fokusa grupā.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Valstu kopsavilkuma ziņojumu iesniegšanas </w:t>
      </w:r>
      <w:r>
        <w:rPr>
          <w:b/>
        </w:rPr>
        <w:t>termiņš</w:t>
      </w:r>
      <w:r>
        <w:t xml:space="preserve"> ir </w:t>
      </w:r>
      <w:r>
        <w:rPr>
          <w:b/>
        </w:rPr>
        <w:t>2025.</w:t>
      </w:r>
      <w:r>
        <w:rPr>
          <w:b/>
          <w:vertAlign w:val="superscript"/>
        </w:rPr>
        <w:t xml:space="preserve">gada 19. decembris.</w:t>
      </w:r>
      <w:r>
        <w:rPr>
          <w:b/>
        </w:rPr>
        <w:t xml:space="preserve"> 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Valstu ziņojumus </w:t>
      </w:r>
      <w:r>
        <w:rPr>
          <w:b/>
        </w:rPr>
        <w:t xml:space="preserve">var sagatavot valstu valodās,</w:t>
      </w:r>
      <w:r>
        <w:t xml:space="preserve"> un sekretariāta grupa tos var mašīntulkot. Izpilddirektoriem, iespējams, būs vajadzīgi papildu precizējumi.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Katrs valsts ziņojums jāsastāda </w:t>
      </w:r>
      <w:r>
        <w:rPr>
          <w:b/>
        </w:rPr>
        <w:t xml:space="preserve">tabulā, ievērojot turpmāk norādīto struktūru.</w:t>
      </w:r>
      <w:r>
        <w:t xml:space="preserve"> Kopējas struktūras saglabāšana visos 14 dalībvalstu ziņojumos palīdzēs apkopot rezultātus visos valstu ziņojumos.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Katra valsts ziņojuma garums ir </w:t>
      </w:r>
      <w:r>
        <w:rPr>
          <w:b/>
        </w:rPr>
        <w:t xml:space="preserve">aptuveni 5–6 lappuses.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Iesniedzot šo veidlapu, jūs piekrītat, ka platformas sekretariāts šajā ziņojumā sniegto informāciju izmantos platformas darbībām un publikācijām. Lūdzu, atzīmējiet visu kopīgoto saturu, kuru vēlaties saglabāt konfidenciālu.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Apspriešanās valsts ziņojums par [valsts nosaukums]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Demogrāfiskā informācija</w:t>
            </w:r>
            <w:r>
              <w:t xml:space="preserve"> par bērniem, kuri piedalījās </w:t>
            </w:r>
            <w:r>
              <w:rPr>
                <w:b/>
              </w:rPr>
              <w:t xml:space="preserve">fokusa grupā un</w:t>
            </w:r>
            <w:r>
              <w:t xml:space="preserve"> </w:t>
            </w:r>
            <w:r>
              <w:rPr>
                <w:b/>
              </w:rPr>
              <w:t xml:space="preserve">intervijās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Bērnu skaits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Vecums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dzimums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Neaizsargāts fons</w:t>
            </w:r>
            <w:r>
              <w:t xml:space="preserve"> (izvēlieties visus piemērojamos un ievadiet numuru, ja tas ir zināms)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Kuras grupas tika iekļautas (izvēlieties visas attiecīgās grupas un norādiet numuru, ja tas ir zināms): etniskā vai reliģiskā minoritāte, LGBTIQ+, patvēruma meklētāji un bēgļi, romu kopiena, citi?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Visa zināmā pieredze, kas pārstāvēta grupā: Ģimenes stāvoklis (dzīvošana kopā ar abiem vecākiem, dzīvošana kopā ar vienu no vecākiem utt.), aprūpes pieredze, bērni ar invaliditāti, dzīvošana nabadzībā, dzīvošana ar vardarbību, dzīvošana laukos/dzīvošana pilsētā, saskarsme ar krimināltiesību sistēmu, gados jauni aprūpētāji, citi?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Apspriešanās process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Apspriešanās datums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Vieta un vieta, kur</w:t>
            </w:r>
            <w:r>
              <w:t xml:space="preserve"> notika aktivitātes ar bērniem, piemēram: Tiešsaistē, SOS vai SC birojā kopienas centrā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Kas vēl bija</w:t>
            </w:r>
            <w:r>
              <w:t xml:space="preserve"> </w:t>
            </w:r>
            <w:r>
              <w:rPr>
                <w:b/>
              </w:rPr>
              <w:t xml:space="preserve">klāt, kad</w:t>
            </w:r>
            <w:r>
              <w:t xml:space="preserve"> notika apspriešanās pasākumi? Piemēram: Atvilktne, 3 vecāki, 2 jaunatnes darbinieki.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Apspriešanas </w:t>
            </w:r>
            <w:r>
              <w:t xml:space="preserve"> ilgums (vidējais)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Psiholoģiskie novērojumi, piemēram,</w:t>
            </w:r>
            <w:r>
              <w:t xml:space="preserve"> kad bērni runāja par tēmu ar entuziasmu, dusmām vai skumjām, cik viegli/grūti un cik daudz bērniem bija jāpasaka par konkrētiem jautājumiem.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Galvenie konstatējumi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Aprakstiet, </w:t>
            </w:r>
            <w:r>
              <w:rPr>
                <w:b/>
              </w:rPr>
              <w:t xml:space="preserve">ko bērni ir teikuši par katru apspriešanas jautājumu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Pierakstiet </w:t>
            </w:r>
            <w:r>
              <w:rPr>
                <w:b/>
              </w:rPr>
              <w:t xml:space="preserve">vienošanās/nevienošanās pakāpi starp bērniem, piemēram,</w:t>
            </w:r>
            <w:r>
              <w:t xml:space="preserve"> vai viedokļi kopumā bija kopīgi visiem/lielākajai daļai/dažādiem iesaistītajiem bērniem un vai bija gadījumi, kad viedokļi bija kopīgi.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Ņemiet vērā, vai </w:t>
            </w:r>
            <w:r>
              <w:rPr>
                <w:b/>
              </w:rPr>
              <w:t xml:space="preserve">bērniem no konkrētām grupām bija īpaši uzskati par konkrētiem aspektiem, piemēram,</w:t>
            </w:r>
            <w:r>
              <w:t xml:space="preserve"> vecāki bērni uzskatīja, ka... kamēr jaunāki bērni bija optimistiskāki..., bērniem ar aprūpes pieredzi bija atšķirīgi uzskati nekā citiem bērniem...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Ja vēlaties iekļaut </w:t>
            </w:r>
            <w:r>
              <w:rPr>
                <w:b/>
              </w:rPr>
              <w:t xml:space="preserve">citātus par</w:t>
            </w:r>
            <w:r>
              <w:t xml:space="preserve"> dažiem aspektiem, kurus risina bērni, lūdzu, ņemiet vērā bērna dzimumu un vecumu, piemēram, 14 gadus vecu meiteni, kura...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Galvenie secinājumi un ieteikumi</w:t>
            </w:r>
          </w:p>
        </w:tc>
        <w:tc>
          <w:tcPr>
            <w:tcW w:w="918" w:type="pct"/>
          </w:tcPr>
          <w:p w14:paraId="6B34D6B8" w14:textId="77777777">
            <w:r>
              <w:t xml:space="preserve">Pierakstiet 2-3 svarīgus bērnu secinājumus un ieteikumus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Atsauksmes no bērniem</w:t>
            </w:r>
          </w:p>
        </w:tc>
        <w:tc>
          <w:tcPr>
            <w:tcW w:w="918" w:type="pct"/>
          </w:tcPr>
          <w:p w14:paraId="526BB18D" w14:textId="77777777">
            <w:r>
              <w:t xml:space="preserve">Aprakstiet izmantoto atgriezeniskās saites metodi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Fokusgrupa: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Intervijas: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Ziņojums Rezultātu kopsavilkums par katru atbildes jautājumu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lv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477B5-7436-4494-B9DB-6214720BB75E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