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Anness 5 – Mudell tar-rapport għas-CEOs</w:t>
      </w:r>
    </w:p>
    <w:p w14:paraId="2202F9A7" w14:textId="77777777">
      <w:r>
        <w:t xml:space="preserve">Ir-riżultati tal-konsultazzjoni fil-livell nazzjonali (intervisti u gruppi fokus) għandhom jiġu kkomunikati bil-miktub mis-CEOs.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Kull rapport nazzjonali għandu </w:t>
      </w:r>
      <w:r>
        <w:rPr>
          <w:b/>
        </w:rPr>
        <w:t xml:space="preserve">jaggrega r-riżultati fl-intervisti kollha u fi grupp fokus li wettaqt.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L-iskadenza </w:t>
      </w:r>
      <w:r>
        <w:t xml:space="preserve"> għas-sottomissjoni tar-rapporti ta’ sinteżi nazzjonali hija d-19 </w:t>
      </w:r>
      <w:r>
        <w:rPr>
          <w:b/>
          <w:vertAlign w:val="superscript"/>
        </w:rPr>
        <w:t xml:space="preserve">ta’ Diċembru</w:t>
      </w:r>
      <w:r>
        <w:rPr>
          <w:b/>
        </w:rPr>
        <w:t xml:space="preserve"> 2025.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Ir-rapporti nazzjonali </w:t>
      </w:r>
      <w:r>
        <w:rPr>
          <w:b/>
        </w:rPr>
        <w:t xml:space="preserve">jistgħu jitħejjew bil-lingwi nazzjonali</w:t>
      </w:r>
      <w:r>
        <w:t xml:space="preserve"> u jiġu tradotti bil-magni mit-tim tas-segretarjat. Is-CEOs jista’ jkollhom bżonn jagħmlu aktar kjarifiki.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Kull rapport nazzjonali għandu </w:t>
      </w:r>
      <w:r>
        <w:rPr>
          <w:b/>
        </w:rPr>
        <w:t xml:space="preserve">jitfassal f’tabella u jsegwi l-istruttura ta’ hawn taħt.</w:t>
      </w:r>
      <w:r>
        <w:t xml:space="preserve"> Iż-żamma ta’ struttura komuni fl-14-il rapport tal-Istati Membri kollha se tgħin biex jiġu aggregati r-riżultati fir-rapporti nazzjonali kollha.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It-tul ta’ kull rapport nazzjonali għandu jkun </w:t>
      </w:r>
      <w:r>
        <w:rPr>
          <w:b/>
        </w:rPr>
        <w:t xml:space="preserve">ta’ madwar 5-6 paġni.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Meta tissottometti din il-formola, taqbel li s-Segretarjat tal-Pjattaforma se juża l-informazzjoni f’dan ir-rapport għall-attivitajiet u l-pubblikazzjonijiet tal-pjattaforma. Jekk jogħġbok immarka kwalunkwe kontenut li qsamt li tippreferi żżomm kunfidenzjali.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Rapport tal-pajjiż ta’ konsultazzjoni għal [isem il-pajjiż]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Informazzjoni demografika</w:t>
            </w:r>
            <w:r>
              <w:t xml:space="preserve"> dwar tfal li pparteċipaw fi </w:t>
            </w:r>
            <w:r>
              <w:rPr>
                <w:b/>
              </w:rPr>
              <w:t xml:space="preserve">grupp fokus u</w:t>
            </w:r>
            <w:r>
              <w:t xml:space="preserve"> </w:t>
            </w:r>
            <w:r>
              <w:rPr>
                <w:b/>
              </w:rPr>
              <w:t xml:space="preserve">intervisti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Għadd ta’ tfal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età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il-ġeneru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Sfond vulnerabbli</w:t>
            </w:r>
            <w:r>
              <w:t xml:space="preserve"> (agħżel dak kollu applikabbli u daħħal in-numru jekk magħruf)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Liema gruppi ġew inklużi (agħżel dawk kollha applikabbli u agħti n-numru jekk magħruf): minoranza etnika jew reliġjuża, LGBTIQ+, persuni li jfittxu l-ażil u refuġjati, komunità Rom, oħrajn?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L-esperjenzi kollha magħrufa li huma rrappreżentati fil-grupp: Sitwazzjoni tal-familja (għajxien maż-żewġ ġenituri, għajxien ma’ ġenitur wieħed, eċċ.), esperjenza ta’ kura, tfal b’diżabilità, għajxien fil-faqar, għajxien bi vjolenza, għajxien fil-kampanja/għajxien f’belt, kuntatt mas-sistema tal-ġustizzja kriminali, persuni żgħażagħ li jindukraw, oħrajn?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Il-proċess ta’ konsultazzjoni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>Data</w:t>
            </w:r>
            <w:r>
              <w:t xml:space="preserve"> tal-konsultazzjoni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Il-post u l-post fejn</w:t>
            </w:r>
            <w:r>
              <w:t xml:space="preserve"> saru l-attivitajiet mat-tfal, pereżempju: Online, SOS jew Uffiċċju SC, f'Ċentru tal-Komunità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Min kien għadu</w:t>
            </w:r>
            <w:r>
              <w:t xml:space="preserve"> </w:t>
            </w:r>
            <w:r>
              <w:rPr>
                <w:b/>
              </w:rPr>
              <w:t xml:space="preserve">preżenti meta</w:t>
            </w:r>
            <w:r>
              <w:t xml:space="preserve"> saru l-attivitajiet ta’ konsultazzjoni? Pereżempju: Drawer, 3 ġenituri, 2 persuni li jaħdmu maż-żgħażagħ.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Tul ta’ </w:t>
            </w:r>
            <w:r>
              <w:rPr>
                <w:b/>
              </w:rPr>
              <w:t xml:space="preserve">żmien tal-konsultazzjoni</w:t>
            </w:r>
            <w:r>
              <w:t xml:space="preserve"> (medja)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Osservazzjonijiet psikoloġiċi,</w:t>
            </w:r>
            <w:r>
              <w:t xml:space="preserve"> eż. meta t-tfal tkellmu dwar suġġett b’entużjażmu, rabja jew dwejjaq, kemm kien faċli/diffiċli u kemm kellhom jgħidu t-tfal dwar ċerti mistoqsijiet.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Sejbiet ewlenin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Iddeskrivi </w:t>
            </w:r>
            <w:r>
              <w:rPr>
                <w:b/>
              </w:rPr>
              <w:t xml:space="preserve">x’qalu t-tfal dwar kull mistoqsija ta’ konsultazzjoni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Ikteb </w:t>
            </w:r>
            <w:r>
              <w:rPr>
                <w:b/>
              </w:rPr>
              <w:t xml:space="preserve">il-grad ta’ ftehim/nuqqas ta’ ftehim bejn it-tfal,</w:t>
            </w:r>
            <w:r>
              <w:t xml:space="preserve"> eż. jekk il-fehmiet kinux ġeneralment kondiviżi mit-tfal parteċipanti kollha/ħafna minnhom u jekk kienx hemm każijiet fejn il-fehmiet ġew kondiviżi.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Innota jekk </w:t>
            </w:r>
            <w:r>
              <w:rPr>
                <w:b/>
              </w:rPr>
              <w:t xml:space="preserve">it-tfal minn ċerti gruppi kellhomx fehmiet speċifiċi dwar ċerti aspetti,</w:t>
            </w:r>
            <w:r>
              <w:t xml:space="preserve"> eż. tfal akbar fl-età ħassew li... filwaqt li t-tfal iżgħar kienu aktar ottimisti..., it-tfal b’esperjenza ta’ kura kellhom fehmiet differenti minn tfal oħra...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Jekk tixtieq tinkludi </w:t>
            </w:r>
            <w:r>
              <w:rPr>
                <w:b/>
              </w:rPr>
              <w:t xml:space="preserve">kwotazzjonijiet dwar</w:t>
            </w:r>
            <w:r>
              <w:t xml:space="preserve"> ċerti aspetti li huma indirizzati mit-tfal, jekk jogħġbok innota s-sess u l-età tat-tfal, eż. tifla ta '14-il sena li 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Konklużjonijiet u rakkomandazzjonijiet ewlenin</w:t>
            </w:r>
          </w:p>
        </w:tc>
        <w:tc>
          <w:tcPr>
            <w:tcW w:w="918" w:type="pct"/>
          </w:tcPr>
          <w:p w14:paraId="6B34D6B8" w14:textId="77777777">
            <w:r>
              <w:t xml:space="preserve">Ikteb 2-3 konklużjonijiet u rakkomandazzjonijiet importanti tat-tfal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Feedback mit-tfal</w:t>
            </w:r>
          </w:p>
        </w:tc>
        <w:tc>
          <w:tcPr>
            <w:tcW w:w="918" w:type="pct"/>
          </w:tcPr>
          <w:p w14:paraId="526BB18D" w14:textId="77777777">
            <w:r>
              <w:t xml:space="preserve">Iddeskrivi l-metodu ta’ feedback użat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Grupp fokali: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Intervisti: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Rapport Sommarju tar-riżultati għal kull mistoqsija ta’ feedback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mt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4A292-38BD-43C0-9F15-738B23017D51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