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25E4D" w14:textId="4E9EE247">
      <w:pPr>
        <w:pStyle w:val="Heading2"/>
      </w:pPr>
      <w:r>
        <w:t xml:space="preserve">Załącznik 3 Formularz zgody na konsultacje dla dzieci</w:t>
      </w:r>
    </w:p>
    <w:p w14:paraId="3AE0EBC9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 w:eastAsiaTheme="majorEastAsia"/>
          <w:b/>
          <w:bCs/>
          <w:color w:val="1F3864" w:themeColor="accent1" w:themeShade="80"/>
          <w:sz w:val="28"/>
          <w:szCs w:val="28"/>
        </w:rPr>
      </w:pPr>
    </w:p>
    <w:p w14:paraId="12E974E5" w14:textId="0E179CA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 w:eastAsiaTheme="majorEastAsia"/>
          <w:b/>
          <w:bCs/>
          <w:color w:val="1F3864" w:themeColor="accent1" w:themeShade="80"/>
          <w:sz w:val="28"/>
          <w:szCs w:val="28"/>
        </w:rPr>
      </w:pPr>
      <w:r>
        <w:rPr>
          <w:rStyle w:val="normaltextrun"/>
          <w:rFonts w:ascii="Arial" w:hAnsi="Arial" w:cs="Arial" w:eastAsiaTheme="majorEastAsia"/>
          <w:b/>
          <w:color w:val="1F3864" w:themeColor="accent1" w:themeShade="80"/>
          <w:sz w:val="28"/>
          <w:szCs w:val="28"/>
        </w:rPr>
        <w:t xml:space="preserve">Formularz zgody dla dzieci </w:t>
      </w:r>
    </w:p>
    <w:p w14:paraId="175B350A" w14:textId="6A91741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 w:eastAsiaTheme="majorEastAsia"/>
          <w:b/>
          <w:bCs/>
          <w:color w:val="1F3864" w:themeColor="accent1" w:themeShade="80"/>
          <w:sz w:val="28"/>
          <w:szCs w:val="28"/>
        </w:rPr>
      </w:pPr>
      <w:r>
        <w:rPr>
          <w:rStyle w:val="normaltextrun"/>
          <w:rFonts w:ascii="Arial" w:hAnsi="Arial" w:cs="Arial" w:eastAsiaTheme="majorEastAsia"/>
          <w:b/>
          <w:color w:val="1F3864" w:themeColor="accent1" w:themeShade="80"/>
          <w:sz w:val="28"/>
          <w:szCs w:val="28"/>
        </w:rPr>
        <w:t xml:space="preserve">Udział w wywiadach i grupach dyskusyjnych</w:t>
      </w:r>
    </w:p>
    <w:p w14:paraId="49A67BD5" w14:textId="7777777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9109DE9" w14:textId="29735C3E" w14:noSpellErr="1">
      <w:pPr>
        <w:pStyle w:val="P68B1DB1-Normal1"/>
        <w:spacing w:after="0" w:line="240" w:lineRule="auto"/>
        <w:jc w:val="both"/>
      </w:pPr>
      <w:r>
        <w:t xml:space="preserve">Witajcie! </w:t>
      </w:r>
    </w:p>
    <w:p w14:paraId="7D86B85A" w14:textId="7777777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45B4431" w14:textId="1E29A656">
      <w:pPr>
        <w:pStyle w:val="P68B1DB1-Normal2"/>
        <w:spacing w:after="0" w:line="240" w:lineRule="auto"/>
        <w:jc w:val="both"/>
      </w:pPr>
      <w:r>
        <w:t xml:space="preserve">Współpracujemy z Platformą Zaangażowania Dzieci (Platforma), bezpiecznym miejscem, w którym wszystkie dzieci mogą dzielić się z decydentami tym, co myślą o ważnych sprawach, które mają wpływ na ich życie. Platforma ta zostanie utworzona w ścisłej współpracy z Komisją Europejską. </w:t>
      </w:r>
    </w:p>
    <w:p w14:paraId="2C53CA11" w14:textId="77777777">
      <w:pPr>
        <w:spacing w:after="0" w:line="240" w:lineRule="auto"/>
        <w:jc w:val="both"/>
        <w:rPr>
          <w:rFonts w:ascii="Arial" w:hAnsi="Arial" w:cs="Arial"/>
        </w:rPr>
      </w:pPr>
    </w:p>
    <w:p w14:paraId="0CA2E31E" w14:textId="58C879A6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 w:eastAsiaTheme="majorEastAsia"/>
          <w:sz w:val="22"/>
          <w:szCs w:val="22"/>
        </w:rPr>
      </w:pPr>
      <w:r>
        <w:rPr>
          <w:rStyle w:val="normaltextrun"/>
          <w:rFonts w:ascii="Arial" w:hAnsi="Arial" w:cs="Arial" w:eastAsiaTheme="majorEastAsia"/>
          <w:sz w:val="22"/>
          <w:szCs w:val="22"/>
        </w:rPr>
        <w:t xml:space="preserve">Przekażemy Państwu niniejszy formularz zgody, ponieważ chcielibyśmy zaprosić Państwa do udziału w działaniach konsultacyjnych organizowanych przez Platformę. </w:t>
      </w:r>
    </w:p>
    <w:p w14:paraId="257BC5D8" w14:textId="1B12653B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 w:eastAsiaTheme="majorEastAsia"/>
          <w:sz w:val="22"/>
          <w:szCs w:val="22"/>
        </w:rPr>
      </w:pPr>
      <w:r>
        <w:rPr>
          <w:rStyle w:val="normaltextrun"/>
          <w:rFonts w:ascii="Arial" w:hAnsi="Arial" w:cs="Arial" w:eastAsiaTheme="majorEastAsia"/>
          <w:sz w:val="22"/>
          <w:szCs w:val="22"/>
        </w:rPr>
        <w:t xml:space="preserve">Zanim zdecydujesz, ważne jest, aby wiedzieć, o co chodzi w doradztwie oraz jakie jest twoje zaangażowanie i wkład. </w:t>
      </w:r>
    </w:p>
    <w:p w14:paraId="2A19899F" w14:textId="77777777">
      <w:pPr>
        <w:spacing w:after="0"/>
        <w:jc w:val="both"/>
        <w:rPr>
          <w:rFonts w:ascii="Arial" w:hAnsi="Arial" w:cs="Arial"/>
          <w:b/>
          <w:bCs/>
          <w:color w:val="1F3864" w:themeColor="accent1" w:themeShade="80"/>
        </w:rPr>
      </w:pPr>
    </w:p>
    <w:p w14:paraId="0B9E3E7B" w14:textId="7F0CD377">
      <w:pPr>
        <w:pStyle w:val="P68B1DB1-Normal3"/>
        <w:spacing w:after="0"/>
        <w:jc w:val="both"/>
        <w:rPr>
          <w:bCs/>
        </w:rPr>
      </w:pPr>
      <w:bookmarkStart w:name="_Hlk136593300" w:id="0"/>
      <w:r>
        <w:t xml:space="preserve">Ogólny opis działalności platformy </w:t>
      </w:r>
    </w:p>
    <w:p w14:paraId="50CFB618" w14:textId="77777777">
      <w:pPr>
        <w:spacing w:after="0"/>
        <w:jc w:val="both"/>
        <w:rPr>
          <w:rFonts w:ascii="Arial" w:hAnsi="Arial" w:cs="Arial"/>
          <w:b/>
          <w:bCs/>
        </w:rPr>
      </w:pPr>
    </w:p>
    <w:p w14:paraId="4B89A683" w14:textId="7BD51170">
      <w:pPr>
        <w:pStyle w:val="P68B1DB1-Normal2"/>
        <w:spacing w:after="0"/>
        <w:jc w:val="both"/>
      </w:pPr>
      <w:r>
        <w:t xml:space="preserve">Platforma oferuje poważne i zabawne interaktywne zajęcia dla dzieci, aby dzielić się swoimi opiniami, pomysłami i doświadczeniami na ważne dla nich tematy. Może to obejmować odpowiadanie na ankiety, udział w wywiadach i dyskusjach grup fokusowych, udział w ankietach, dzielenie się rysunkami lub historiami i wiele innych. Uczestnictwo jest dobrowolne, a dziecko/młoda osoba może zakończyć uczestnictwo w dowolnym momencie. </w:t>
      </w:r>
    </w:p>
    <w:p w14:paraId="7AC5C9BA" w14:textId="77777777">
      <w:pPr>
        <w:spacing w:after="0"/>
        <w:jc w:val="both"/>
        <w:rPr>
          <w:rFonts w:ascii="Arial" w:hAnsi="Arial" w:cs="Arial"/>
          <w:b/>
          <w:bCs/>
        </w:rPr>
      </w:pPr>
    </w:p>
    <w:p w14:paraId="10D8D21E" w14:textId="3F343B78">
      <w:pPr>
        <w:pStyle w:val="P68B1DB1-Normal3"/>
        <w:spacing w:after="0"/>
        <w:jc w:val="both"/>
        <w:rPr>
          <w:bCs/>
        </w:rPr>
      </w:pPr>
      <w:r>
        <w:t xml:space="preserve">O czym są konsultacje? </w:t>
      </w:r>
    </w:p>
    <w:p w14:paraId="690191F4" w14:textId="77777777">
      <w:pPr>
        <w:spacing w:after="0"/>
        <w:jc w:val="both"/>
        <w:rPr>
          <w:rFonts w:ascii="Arial" w:hAnsi="Arial" w:cs="Arial"/>
        </w:rPr>
      </w:pPr>
    </w:p>
    <w:p w14:paraId="10338ADF" w14:textId="43779C34">
      <w:pPr>
        <w:pStyle w:val="P68B1DB1-Normal2"/>
      </w:pPr>
      <w:r>
        <w:t xml:space="preserve">Konsultacje to proces, w którym osoba dorosła zadaje pytania, aby dowiedzieć się więcej o swoich poglądach i doświadczeniach w kwestii politycznej, którą Unia Europejska stara się rozwiązać. W tym roku konsultacje platformy skupią się na </w:t>
      </w:r>
      <w:r>
        <w:rPr>
          <w:u w:val="single"/>
        </w:rPr>
        <w:t xml:space="preserve">europejskiej gwarancji dla dzieci.</w:t>
      </w:r>
      <w:r>
        <w:t xml:space="preserve"> </w:t>
      </w:r>
    </w:p>
    <w:p w14:paraId="4DEE4EB8" w14:textId="5D0D1A63">
      <w:pPr>
        <w:rPr>
          <w:rFonts w:ascii="Arial" w:hAnsi="Arial" w:cs="Arial"/>
        </w:rPr>
      </w:pPr>
      <w:r>
        <w:rPr>
          <w:rFonts w:ascii="Arial" w:hAnsi="Arial" w:cs="Arial"/>
        </w:rPr>
        <w:t xml:space="preserve">UE opracowała dokument (tzw. </w:t>
      </w:r>
      <w:hyperlink w:tgtFrame="_blank" w:history="1" r:id="rId11">
        <w:r>
          <w:rPr>
            <w:rStyle w:val="Hyperlink"/>
            <w:rFonts w:ascii="Arial" w:hAnsi="Arial" w:cs="Arial"/>
          </w:rPr>
          <w:t xml:space="preserve">europejską gwarancję dla dzieci),</w:t>
        </w:r>
      </w:hyperlink>
      <w:r>
        <w:rPr>
          <w:rFonts w:ascii="Arial" w:hAnsi="Arial" w:cs="Arial"/>
        </w:rPr>
        <w:t xml:space="preserve">w którym stwierdza się, że wszystkie kraje UE muszą opracować plan mający na celu zapewnienie dzieciom i młodzieży żyjącym w ubóstwie lub w trudnej sytuacji w całej UE pomocy, której potrzebują.</w:t>
      </w:r>
    </w:p>
    <w:p w14:paraId="081DEF59" w14:textId="0E28CA87" w14:noSpellErr="1">
      <w:pPr>
        <w:pStyle w:val="P68B1DB1-Normal2"/>
      </w:pPr>
      <w:r>
        <w:t xml:space="preserve">Chcemy dowiedzieć się, jak wygląda życie dzieci i nastolatków w Twojej społeczności, szczególnie dla tych, którzy nie zawsze mają rzeczy, których potrzebują. Na przykład, dzieci mogą mieć dostęp do działań edukacyjnych przez Education &amp; opieka zdrowotna; Wystarczająco dobre zakwaterowanie i zdrowe jedzenie &amp; amp; Jeden szkolny posiłek dziennie. Co może zrobić UE, aby poprawić sytuację dzieci? Ludzie pracujący nad tą kwestią polityki UE naprawdę chcą wiedzieć, jakie są poglądy dzieci i obiecali traktować je poważnie podczas pracy nad tą kwestią. </w:t>
      </w:r>
    </w:p>
    <w:p w14:paraId="36C2276B" w14:textId="6A416C80">
      <w:pPr>
        <w:pStyle w:val="P68B1DB1-Normal2"/>
      </w:pPr>
      <w:r>
        <w:t xml:space="preserve">Chcemy mieć pewność, że możesz podjąć świadomą decyzję o tym, czy wziąć udział w działaniach doradczych. Proszę zapoznać się z niniejszym dokumentem, aby sprawdzić, czy uczestnictwo jest odpowiednie, a w razie jakichkolwiek pytań skontaktować się z osobą, która przesłała Państwu niniejszy arkusz informacyjny. </w:t>
      </w:r>
    </w:p>
    <w:p w14:paraId="323CD80E" w14:textId="660EBE62">
      <w:pPr>
        <w:pStyle w:val="P68B1DB1-Normal2"/>
      </w:pPr>
      <w:r>
        <w:t xml:space="preserve">Na platformie przeprowadzimy trzy rodzaje działań konsultacyjnych. Działania te obejmują: Ankiety, wywiady i dyskusje grupowe. Dziś prosimy o zainteresowanie i zgadzamy się na udział w wywiadzie lub dyskusji grupowej.</w:t>
      </w:r>
    </w:p>
    <w:p w14:paraId="1BA934C3" w14:textId="52A678B1">
      <w:pPr>
        <w:pStyle w:val="P68B1DB1-Normal3"/>
      </w:pPr>
      <w:r>
        <w:t xml:space="preserve">O wywiadach i dyskusjach grupowych </w:t>
      </w:r>
    </w:p>
    <w:p w14:paraId="4559E3F2" w14:textId="42A248B8">
      <w:pPr>
        <w:pStyle w:val="P68B1DB1-Normal2"/>
      </w:pPr>
      <w:r>
        <w:t xml:space="preserve">Wywiady i dyskusje grupowe składają się z serii pytań, które osoba dorosła prosi, aby dowiedzieć się więcej o swoich poglądach i doświadczeniach na dany temat. Celem rozmów kwalifikacyjnych i dyskusji grupowych będzie zebranie Państwa opinii na temat europejskiej gwarancji dla dzieci, które zostaną uwzględnione przy przygotowywaniu dokumentów i działaniach komunikacyjnych dotyczących jej postępów. Wszystkie wywiady i grupy dyskusyjne są prowadzone we wszystkich państwach członkowskich UE. Możesz wziąć w nim udział, jeśli mieszkasz w jednym z państw członkowskich UE. </w:t>
      </w:r>
    </w:p>
    <w:p w14:paraId="248AA337" w14:textId="4F099BDE" w14:noSpellErr="1">
      <w:pPr>
        <w:pStyle w:val="P68B1DB1-Normal2"/>
      </w:pPr>
      <w:r>
        <w:t xml:space="preserve">Te wywiady i dyskusje grupowe będą ułatwione przez osoby, które już znasz, przez organizację, która przekazała Ci te informacje, lub przez urzędników ds. Są to wyszkoleni eksperci w pracy z dziećmi. Zapewnią również wprowadzenie wszystkich środków ochronnych, aby umożliwić bezpieczny, znaczący i inkluzywny udział wszystkich dzieci. Jeśli zarejestrujesz się i wyrazisz zgodę na udział w tym działaniu, daj nam znać, jeśli potrzebujesz specjalnych zabezpieczeń, aby uczestniczyć w tym działaniu. </w:t>
      </w:r>
    </w:p>
    <w:p w14:paraId="75A448D3" w14:textId="262135FC">
      <w:pPr>
        <w:pStyle w:val="P68B1DB1-Normal4"/>
        <w:rPr>
          <w:bCs/>
        </w:rPr>
      </w:pPr>
      <w:r>
        <w:t xml:space="preserve">Lokalizacja i czas rozmów kwalifikacyjnych i dyskusji grupowych</w:t>
      </w:r>
    </w:p>
    <w:p w14:paraId="3A8AAA4F" w14:textId="4714B5DC">
      <w:pPr>
        <w:pStyle w:val="P68B1DB1-Normal5"/>
      </w:pPr>
      <w:r>
        <w:t xml:space="preserve">Wywiady i dyskusje grupowe odbywają się online lub osobiście:</w:t>
      </w:r>
    </w:p>
    <w:p w14:paraId="32CF7AB9" w14:textId="53ABB25C">
      <w:pPr>
        <w:pStyle w:val="P68B1DB1-ListParagraph6"/>
        <w:numPr>
          <w:ilvl w:val="0"/>
          <w:numId w:val="13"/>
        </w:numPr>
        <w:spacing w:after="0" w:line="240" w:lineRule="auto"/>
        <w:rPr>
          <w:rFonts w:eastAsia="Times New Roman"/>
        </w:rPr>
      </w:pPr>
      <w:r>
        <w:t xml:space="preserve">Kiedy: między październikiem a grudniem 2025 r. w czasie dogodnym dla Ciebie i towarzyszących Ci osób dorosłych.</w:t>
      </w:r>
    </w:p>
    <w:p w14:paraId="3AB3845D" w14:textId="77777777">
      <w:pPr>
        <w:pStyle w:val="P68B1DB1-ListParagraph6"/>
        <w:numPr>
          <w:ilvl w:val="0"/>
          <w:numId w:val="13"/>
        </w:numPr>
      </w:pPr>
      <w:r>
        <w:t xml:space="preserve">Stosuje się następujące zasady: </w:t>
      </w:r>
    </w:p>
    <w:p w14:paraId="7B87AB15" w14:textId="4D4B4CD2">
      <w:pPr>
        <w:pStyle w:val="P68B1DB1-ListParagraph6"/>
        <w:numPr>
          <w:ilvl w:val="1"/>
          <w:numId w:val="13"/>
        </w:numPr>
      </w:pPr>
      <w:r>
        <w:t xml:space="preserve">Online - Aby połączyć się ze spotkaniem za pośrednictwem usługi Microsoft Teams, potrzebujesz dostępu do Internetu (za pośrednictwem laptopa lub komputera).</w:t>
      </w:r>
    </w:p>
    <w:p w14:paraId="3929F037" w14:textId="07D5E116" w14:noSpellErr="1">
      <w:pPr>
        <w:pStyle w:val="P68B1DB1-ListParagraph6"/>
        <w:numPr>
          <w:ilvl w:val="1"/>
          <w:numId w:val="13"/>
        </w:numPr>
      </w:pPr>
      <w:r>
        <w:t xml:space="preserve">W biurze Save the Children lub SOS Village w Twoim kraju. </w:t>
      </w:r>
    </w:p>
    <w:p w14:paraId="6CC5DE12" w14:textId="2F413054">
      <w:pPr>
        <w:pStyle w:val="P68B1DB1-ListParagraph6"/>
        <w:numPr>
          <w:ilvl w:val="0"/>
          <w:numId w:val="13"/>
        </w:numPr>
      </w:pPr>
      <w:r>
        <w:t xml:space="preserve">Jak długo: Wywiady trwają nie dłużej niż 45 minut, a dyskusje grupowe nie dłużej niż 1 godzinę i 30 minut. W dyskusji grupowej uczestniczy maksymalnie 12 dzieci. </w:t>
      </w:r>
    </w:p>
    <w:p w14:paraId="22DBB6C1" w14:textId="45914F66">
      <w:pPr>
        <w:pStyle w:val="ListParagraph"/>
        <w:spacing w:after="0" w:line="240" w:lineRule="auto"/>
        <w:rPr>
          <w:rFonts w:eastAsia="Times New Roman"/>
        </w:rPr>
      </w:pPr>
    </w:p>
    <w:bookmarkEnd w:id="0"/>
    <w:p w14:paraId="59523187" w14:textId="77777777">
      <w:pPr>
        <w:pStyle w:val="P68B1DB1-Normal1"/>
        <w:rPr>
          <w:bCs/>
        </w:rPr>
      </w:pPr>
      <w:r>
        <w:t xml:space="preserve">Twój udział jest dobrowolny</w:t>
      </w:r>
    </w:p>
    <w:p w14:paraId="4142DFDC" w14:textId="77777777">
      <w:pPr>
        <w:pStyle w:val="ListParagraph"/>
        <w:numPr>
          <w:ilvl w:val="0"/>
          <w:numId w:val="20"/>
        </w:numPr>
        <w:rPr>
          <w:rStyle w:val="normaltextrun"/>
          <w:rFonts w:cs="Arial" w:eastAsiaTheme="majorEastAsia"/>
        </w:rPr>
      </w:pPr>
      <w:r>
        <w:rPr>
          <w:rStyle w:val="normaltextrun"/>
          <w:rFonts w:cs="Arial" w:eastAsiaTheme="majorEastAsia"/>
        </w:rPr>
        <w:t xml:space="preserve">Uczestnictwo w działaniu jest dobrowolne i masz prawo do decydowania o tym, jak długo chcesz uczestniczyć. </w:t>
      </w:r>
    </w:p>
    <w:p w14:paraId="3D92D044" w14:textId="77777777">
      <w:pPr>
        <w:pStyle w:val="ListParagraph"/>
        <w:numPr>
          <w:ilvl w:val="0"/>
          <w:numId w:val="20"/>
        </w:numPr>
        <w:rPr>
          <w:rStyle w:val="normaltextrun"/>
          <w:rFonts w:cs="Arial" w:eastAsiaTheme="majorEastAsia"/>
        </w:rPr>
      </w:pPr>
      <w:r>
        <w:rPr>
          <w:rStyle w:val="normaltextrun"/>
          <w:rFonts w:cs="Arial" w:eastAsiaTheme="majorEastAsia"/>
        </w:rPr>
        <w:t xml:space="preserve">W każdej chwili możesz zmienić zdanie i zdecydować, że nie weźmiesz udziału w działaniu bez podania przyczyny. </w:t>
      </w:r>
    </w:p>
    <w:p w14:paraId="444C9645" w14:textId="77777777">
      <w:pPr>
        <w:pStyle w:val="ListParagraph"/>
        <w:numPr>
          <w:ilvl w:val="0"/>
          <w:numId w:val="20"/>
        </w:numPr>
        <w:rPr>
          <w:rStyle w:val="normaltextrun"/>
          <w:rFonts w:cs="Arial" w:eastAsiaTheme="majorEastAsia"/>
        </w:rPr>
      </w:pPr>
      <w:r>
        <w:rPr>
          <w:rStyle w:val="normaltextrun"/>
          <w:rFonts w:cs="Arial" w:eastAsiaTheme="majorEastAsia"/>
        </w:rPr>
        <w:t xml:space="preserve">Jeśli z jakiegoś powodu czujesz się niekomfortowo, poinformuj o tym pracownika tak szybko, jak to możliwe. Twoją prośbę traktujemy w sposób bezpieczny i poufny. </w:t>
      </w:r>
    </w:p>
    <w:p w14:paraId="7E8C1F6F" w14:textId="77777777">
      <w:pPr>
        <w:spacing w:after="0" w:line="240" w:lineRule="auto"/>
        <w:rPr>
          <w:rFonts w:ascii="Arial" w:hAnsi="Arial" w:cs="Arial" w:eastAsia="Times New Roman"/>
          <w:b/>
          <w:bCs/>
        </w:rPr>
      </w:pPr>
    </w:p>
    <w:p w14:paraId="286827A7" w14:textId="77777777">
      <w:pPr>
        <w:pStyle w:val="P68B1DB1-Normal4"/>
        <w:spacing w:after="0" w:line="240" w:lineRule="auto"/>
        <w:rPr>
          <w:bCs/>
        </w:rPr>
      </w:pPr>
      <w:r>
        <w:t xml:space="preserve">Jak zadbać o to, by dzieci były bezpieczne?</w:t>
      </w:r>
    </w:p>
    <w:p w14:paraId="3EC60D15" w14:textId="77777777">
      <w:pPr>
        <w:spacing w:after="0" w:line="240" w:lineRule="auto"/>
        <w:rPr>
          <w:rFonts w:ascii="Arial" w:hAnsi="Arial" w:cs="Arial" w:eastAsia="Times New Roman"/>
          <w:b/>
          <w:bCs/>
        </w:rPr>
      </w:pPr>
    </w:p>
    <w:p w14:paraId="4EF0A92F" w14:textId="3302DE40">
      <w:pPr>
        <w:spacing w:after="0" w:line="240" w:lineRule="auto"/>
        <w:rPr>
          <w:rStyle w:val="Hyperlink"/>
          <w:rFonts w:ascii="Arial" w:hAnsi="Arial" w:cs="Arial" w:eastAsia="Times New Roman"/>
        </w:rPr>
      </w:pPr>
      <w:r>
        <w:rPr>
          <w:rFonts w:ascii="Arial" w:hAnsi="Arial" w:cs="Arial" w:eastAsia="Times New Roman"/>
        </w:rPr>
        <w:t xml:space="preserve">Platforma jest zaangażowana we wspieranie i promowanie dobrostanu wszystkich dzieci będących członkami Platformy. Prowadzimy politykę zerowej tolerancji wobec wszelkich form nękania, dyskryminacji, nękania, wykorzystywania seksualnego, wykorzystywania lub naruszania praw dziecka. Dbamy również o to, aby szanować prawo do prywatności. Opracowaliśmy szereg środków ochrony i ochrony dzieci, które poprowadzą wszystkie działania platformy, w tym w formacie przyjaznym dla dzieci. Ponadto wyznaczyliśmy funkcjonariuszy ds. ochrony dzieci do nadzorowania dziecka w celu ochrony aspektów wszystkich interwencji z dziećmi i zapewnienia odpowiednich środków ostrożności. Aby uzyskać więcej informacji na temat naszego zaangażowania w ochronę i przeczytanie naszej Polityki ochrony dzieci, napisz do nas na </w:t>
      </w:r>
      <w:hyperlink w:history="1" r:id="rId12">
        <w:r>
          <w:rPr>
            <w:rStyle w:val="Hyperlink"/>
            <w:rFonts w:ascii="Arial" w:hAnsi="Arial" w:cs="Arial" w:eastAsia="Times New Roman"/>
          </w:rPr>
          <w:t xml:space="preserve">adres cppsafeguarding@icf.com</w:t>
        </w:r>
      </w:hyperlink>
    </w:p>
    <w:p w14:paraId="63ED3A9D" w14:textId="77777777">
      <w:pPr>
        <w:spacing w:after="0" w:line="240" w:lineRule="auto"/>
        <w:rPr>
          <w:rStyle w:val="Hyperlink"/>
          <w:rFonts w:ascii="Arial" w:hAnsi="Arial" w:cs="Arial" w:eastAsia="Times New Roman"/>
        </w:rPr>
      </w:pPr>
    </w:p>
    <w:p w14:paraId="1F8D0ACB" w14:textId="77777777">
      <w:pPr>
        <w:pStyle w:val="P68B1DB1-Normal5"/>
        <w:spacing w:after="0" w:line="240" w:lineRule="auto"/>
      </w:pPr>
      <w:r>
        <w:t xml:space="preserve">Pomóż nam zrozumieć, czy są jakieś kwestie, które mogą być dla Ciebie szczególnie wrażliwe. Proszę powiedzieć osobie, która organizuje wywiad z Tobą o wszystkim, co uważasz, że powinieneś wiedzieć, aby pomóc Ci zapewnić im bezpieczeństwo. Wywiady można dostosować do potrzeb poszczególnych dzieci.</w:t>
      </w:r>
    </w:p>
    <w:p w14:paraId="4B347AFF" w14:textId="77777777">
      <w:pPr>
        <w:spacing w:after="0" w:line="240" w:lineRule="auto"/>
        <w:rPr>
          <w:rFonts w:ascii="Arial" w:hAnsi="Arial" w:cs="Arial" w:eastAsia="Times New Roman"/>
        </w:rPr>
      </w:pPr>
    </w:p>
    <w:p w14:paraId="3D261FB4" w14:textId="4AC672B0">
      <w:pPr>
        <w:pStyle w:val="P68B1DB1-Normal5"/>
        <w:spacing w:after="0" w:line="240" w:lineRule="auto"/>
      </w:pPr>
      <w:r>
        <w:t xml:space="preserve">Wszystko, co mówisz podczas konsultacji, jest anonimowe. Jedynymi wyjątkami są sytuacje, w których mówisz nam, że Ty lub ktoś inny jest ranny lub w niebezpieczeństwie. Następnie musimy przestrzegać zasad bezpieczeństwa lub zgłosić to, co nam powiedziałeś, osobie, która przekazała Ci ten arkusz informacyjny.  </w:t>
      </w:r>
    </w:p>
    <w:p w14:paraId="481ADD58" w14:textId="77777777">
      <w:pPr>
        <w:spacing w:after="0" w:line="240" w:lineRule="auto"/>
        <w:rPr>
          <w:rFonts w:ascii="Arial" w:hAnsi="Arial" w:cs="Arial" w:eastAsia="Times New Roman"/>
          <w:b/>
          <w:bCs/>
        </w:rPr>
      </w:pPr>
    </w:p>
    <w:p w14:paraId="61FED950" w14:textId="2C3767EB">
      <w:pPr>
        <w:pStyle w:val="P68B1DB1-Normal4"/>
        <w:spacing w:after="0" w:line="240" w:lineRule="auto"/>
        <w:rPr>
          <w:bCs/>
        </w:rPr>
      </w:pPr>
      <w:r>
        <w:t xml:space="preserve">Dane kontaktowe</w:t>
      </w:r>
    </w:p>
    <w:p w14:paraId="08E3ABAE" w14:textId="77777777">
      <w:pPr>
        <w:spacing w:after="0" w:line="240" w:lineRule="auto"/>
        <w:rPr>
          <w:rFonts w:ascii="Arial" w:hAnsi="Arial" w:cs="Arial" w:eastAsia="Times New Roman"/>
          <w:b/>
          <w:bCs/>
        </w:rPr>
      </w:pPr>
    </w:p>
    <w:p w14:paraId="5965C359" w14:textId="33A75FAD" w14:noSpellErr="1">
      <w:pPr>
        <w:spacing w:after="0" w:line="240" w:lineRule="auto"/>
        <w:rPr>
          <w:rFonts w:ascii="Arial" w:hAnsi="Arial" w:cs="Arial" w:eastAsia="Times New Roman"/>
        </w:rPr>
      </w:pPr>
      <w:r>
        <w:rPr>
          <w:rFonts w:ascii="Arial" w:hAnsi="Arial" w:cs="Arial" w:eastAsia="Times New Roman"/>
        </w:rPr>
        <w:t xml:space="preserve">W celu uzyskania dalszych informacji prosimy o kontakt z </w:t>
      </w:r>
      <w:commentRangeStart w:id="1"/>
      <w:r>
        <w:rPr>
          <w:rFonts w:ascii="Arial" w:hAnsi="Arial" w:cs="Arial" w:eastAsia="Times New Roman"/>
          <w:highlight w:val="yellow"/>
        </w:rPr>
        <w:t xml:space="preserve">XXX –</w:t>
      </w:r>
      <w:r>
        <w:rPr>
          <w:rFonts w:ascii="Arial" w:hAnsi="Arial" w:cs="Arial" w:eastAsia="Times New Roman"/>
        </w:rPr>
        <w:t xml:space="preserve"> </w:t>
      </w:r>
      <w:commentRangeEnd w:id="1"/>
      <w:r>
        <w:rPr>
          <w:rStyle w:val="CommentReference"/>
        </w:rPr>
        <w:commentReference w:id="1"/>
      </w:r>
      <w:r>
        <w:rPr>
          <w:rFonts w:ascii="Arial" w:hAnsi="Arial" w:cs="Arial" w:eastAsia="Times New Roman"/>
        </w:rPr>
        <w:t xml:space="preserve">osobą, która przekazała Państwu niniejszy arkusz informacyjny. Możesz również skontaktować się z naszą inspektor ochrony Arianną Tripodi i Roxaną Andrei pod adresem </w:t>
      </w:r>
      <w:hyperlink r:id="R11cbeaf981524810">
        <w:r>
          <w:rPr>
            <w:rStyle w:val="Hyperlink"/>
            <w:rFonts w:ascii="Arial" w:hAnsi="Arial" w:cs="Arial" w:eastAsia="Times New Roman"/>
          </w:rPr>
          <w:t>cppsafeguarding@icf.com</w:t>
        </w:r>
      </w:hyperlink>
      <w:r>
        <w:rPr>
          <w:rFonts w:ascii="Arial" w:hAnsi="Arial" w:cs="Arial" w:eastAsia="Times New Roman"/>
        </w:rPr>
        <w:t xml:space="preserve"> lub z naszym przedstawicielem Komisji Europejskiej pod adresem </w:t>
      </w:r>
      <w:hyperlink r:id="Rf91b01bf6a344630">
        <w:r>
          <w:rPr>
            <w:rStyle w:val="Hyperlink"/>
            <w:rFonts w:ascii="Arial" w:hAnsi="Arial" w:cs="Arial" w:eastAsia="Times New Roman"/>
          </w:rPr>
          <w:t>EU-CHILDPARTICIPATION@ec.europa.eu.</w:t>
        </w:r>
      </w:hyperlink>
      <w:r>
        <w:rPr>
          <w:rFonts w:ascii="Arial" w:hAnsi="Arial" w:cs="Arial" w:eastAsia="Times New Roman"/>
        </w:rPr>
        <w:t xml:space="preserve"> </w:t>
      </w:r>
    </w:p>
    <w:p w14:paraId="67CFBCDA" w14:textId="77777777">
      <w:pPr>
        <w:spacing w:after="0" w:line="240" w:lineRule="auto"/>
        <w:rPr>
          <w:rFonts w:ascii="Arial" w:hAnsi="Arial" w:cs="Arial"/>
          <w:b/>
          <w:bCs/>
        </w:rPr>
      </w:pPr>
    </w:p>
    <w:p w14:paraId="38A12EFD" w14:textId="77777777">
      <w:pPr>
        <w:pStyle w:val="P68B1DB1-Normal1"/>
        <w:spacing w:after="0" w:line="240" w:lineRule="auto"/>
        <w:jc w:val="both"/>
        <w:rPr>
          <w:bCs/>
        </w:rPr>
      </w:pPr>
      <w:r>
        <w:t xml:space="preserve">Ochrona danych </w:t>
      </w:r>
    </w:p>
    <w:p w14:paraId="1A947841" w14:textId="7777777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CD60F02" w14:textId="77777777">
      <w:pPr>
        <w:pStyle w:val="P68B1DB1-Normal2"/>
        <w:spacing w:after="0" w:line="240" w:lineRule="auto"/>
        <w:jc w:val="both"/>
      </w:pPr>
      <w:r>
        <w:t xml:space="preserve">Kiedy wchodzisz z nami w interakcję, możemy zbierać i przetwarzać informacje o Tobie. Obejmuje to imię i nazwisko, adres, adres(y) e-mail, numer(y) telefonu i datę urodzenia. </w:t>
      </w:r>
    </w:p>
    <w:p w14:paraId="4B0A9ECF" w14:textId="26B85535">
      <w:pPr>
        <w:pStyle w:val="P68B1DB1-ListParagraph7"/>
        <w:numPr>
          <w:ilvl w:val="0"/>
          <w:numId w:val="4"/>
        </w:numPr>
        <w:spacing w:after="0" w:line="240" w:lineRule="auto"/>
        <w:contextualSpacing w:val="0"/>
        <w:jc w:val="both"/>
      </w:pPr>
      <w:r>
        <w:t xml:space="preserve">Wszystkie informacje, które zbieramy o Tobie, są </w:t>
      </w:r>
      <w:r>
        <w:rPr>
          <w:b/>
        </w:rPr>
        <w:t xml:space="preserve">ściśle poufne,</w:t>
      </w:r>
      <w:r>
        <w:t xml:space="preserve"> a my poprosimy innych, którzy wchodzą z Tobą w interakcję podczas działania, aby również szanowali Twoją poufność. </w:t>
      </w:r>
    </w:p>
    <w:p w14:paraId="717B584B" w14:textId="014AF068">
      <w:pPr>
        <w:pStyle w:val="P68B1DB1-ListParagraph7"/>
        <w:numPr>
          <w:ilvl w:val="0"/>
          <w:numId w:val="4"/>
        </w:numPr>
        <w:spacing w:after="0" w:line="240" w:lineRule="auto"/>
        <w:contextualSpacing w:val="0"/>
        <w:jc w:val="both"/>
      </w:pPr>
      <w:r>
        <w:t xml:space="preserve">Żadne komentarze ani cytaty nie są powiązane z Twoim imieniem i nazwiskiem. Jeśli działanie wymaga od nas użycia Twojego imienia (tylko imię), zdjęcia lub głosu, wyjaśnimy Ci to i poprosimy Cię osobno o zgodę oraz rodziców lub opiekunów. </w:t>
      </w:r>
    </w:p>
    <w:p w14:paraId="23F72112" w14:textId="77777777">
      <w:pPr>
        <w:pStyle w:val="P68B1DB1-ListParagraph7"/>
        <w:numPr>
          <w:ilvl w:val="0"/>
          <w:numId w:val="4"/>
        </w:numPr>
        <w:spacing w:after="0" w:line="240" w:lineRule="auto"/>
        <w:contextualSpacing w:val="0"/>
        <w:jc w:val="both"/>
      </w:pPr>
      <w:r>
        <w:t xml:space="preserve">Jeśli dowiemy się, że Ty lub ktoś inny może zostać poszkodowany, musimy udostępnić te informacje komuś innemu, aby chronić Ciebie i innych. </w:t>
      </w:r>
    </w:p>
    <w:p w14:paraId="5ABC71B3" w14:textId="77777777">
      <w:pPr>
        <w:spacing w:after="0" w:line="240" w:lineRule="auto"/>
        <w:jc w:val="both"/>
        <w:rPr>
          <w:rFonts w:ascii="Arial" w:hAnsi="Arial" w:cs="Arial"/>
        </w:rPr>
      </w:pPr>
    </w:p>
    <w:p w14:paraId="0A62C8C8" w14:textId="4FC3FDBE">
      <w:pPr>
        <w:pStyle w:val="P68B1DB1-Normal2"/>
        <w:spacing w:after="0" w:line="240" w:lineRule="auto"/>
        <w:jc w:val="both"/>
      </w:pPr>
      <w:r>
        <w:t xml:space="preserve">Aby upewnić się, że Ty i Twoi rodzice lub opiekunowie jesteście informowani o rodzajach działań (wywiady i grupy fokusowe), Twoim zaangażowaniu i sposobie, w jaki wykorzystamy Twoje informacje, potrzebujemy zarówno Twoich umów, jak i pisemnej zgody Twoich rodziców lub opiekunów.</w:t>
      </w:r>
    </w:p>
    <w:p w14:paraId="0ABD5197" w14:textId="7777777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59CA549" w14:textId="2F2C67AE">
      <w:pPr>
        <w:pStyle w:val="P68B1DB1-Normal1"/>
        <w:spacing w:after="0" w:line="240" w:lineRule="auto"/>
        <w:jc w:val="both"/>
        <w:rPr>
          <w:bCs/>
        </w:rPr>
      </w:pPr>
      <w:r>
        <w:t xml:space="preserve">Porozumienie w sprawie zgody – środki konsultacyjne w sprawie europejskiej gwarancji dla dzieci  </w:t>
      </w:r>
    </w:p>
    <w:p w14:paraId="757DC95E" w14:textId="77777777">
      <w:pPr>
        <w:spacing w:after="0" w:line="240" w:lineRule="auto"/>
        <w:jc w:val="both"/>
        <w:rPr>
          <w:rFonts w:ascii="Arial" w:hAnsi="Arial" w:cs="Arial"/>
        </w:rPr>
      </w:pPr>
    </w:p>
    <w:p w14:paraId="75A311E8" w14:textId="649A7BE9">
      <w:pPr>
        <w:pStyle w:val="P68B1DB1-Normal2"/>
        <w:spacing w:after="0" w:line="240" w:lineRule="auto"/>
        <w:jc w:val="both"/>
      </w:pPr>
      <w:r>
        <w:t xml:space="preserve">Chciałbym wziąć udział w tym działaniu – wywiadzie i dyskusji grupowej.</w:t>
      </w:r>
    </w:p>
    <w:p w14:paraId="0BF2EDBE" w14:textId="77777777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51"/>
      </w:tblGrid>
      <w:tr w14:paraId="09E56ADA" w14:textId="77777777">
        <w:tc>
          <w:tcPr>
            <w:tcW w:w="704" w:type="dxa"/>
          </w:tcPr>
          <w:p w14:paraId="269C87A1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 w:eastAsiaTheme="majorEastAsia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 w:eastAsiaTheme="majorEastAsia"/>
                <w:sz w:val="22"/>
                <w:szCs w:val="22"/>
              </w:rPr>
              <w:t>TAK</w:t>
            </w:r>
          </w:p>
        </w:tc>
        <w:tc>
          <w:tcPr>
            <w:tcW w:w="851" w:type="dxa"/>
          </w:tcPr>
          <w:p w14:paraId="5E0BE88E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 w:eastAsiaTheme="majorEastAsia"/>
                <w:sz w:val="22"/>
                <w:szCs w:val="22"/>
              </w:rPr>
            </w:pPr>
          </w:p>
        </w:tc>
      </w:tr>
    </w:tbl>
    <w:p w14:paraId="21A2E493" w14:textId="77777777">
      <w:pPr>
        <w:spacing w:after="0" w:line="240" w:lineRule="auto"/>
        <w:jc w:val="both"/>
        <w:rPr>
          <w:rFonts w:ascii="Arial" w:hAnsi="Arial" w:cs="Arial"/>
        </w:rPr>
      </w:pPr>
    </w:p>
    <w:p w14:paraId="012792C8" w14:textId="39DD3A3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Wyrażam zgodę na udział w działaniu platformy i przetwarzanie moich danych osobowych zgodnie z </w:t>
      </w:r>
      <w:hyperlink w:history="1" w:anchor=":~:text=Regulation%20%28EU%29%202018%2F1725%20of%20the%20European%20Parliament%20and,and%20Decision%20No%201247%2F2002%2FEC%20%28Text%20with%20EEA%20relevance%29." r:id="rId19">
        <w:r>
          <w:rPr>
            <w:rStyle w:val="Hyperlink"/>
            <w:rFonts w:ascii="Arial" w:hAnsi="Arial" w:cs="Arial"/>
          </w:rPr>
          <w:t xml:space="preserve">rozporządzeniem (UE) 2018/1725.</w:t>
        </w:r>
      </w:hyperlink>
      <w:r>
        <w:rPr>
          <w:rFonts w:ascii="Arial" w:hAnsi="Arial" w:cs="Arial"/>
        </w:rPr>
        <w:t xml:space="preserve"> </w:t>
      </w:r>
    </w:p>
    <w:p w14:paraId="6636A42F" w14:textId="77777777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51"/>
      </w:tblGrid>
      <w:tr w14:paraId="34DA7203" w14:textId="77777777">
        <w:tc>
          <w:tcPr>
            <w:tcW w:w="704" w:type="dxa"/>
          </w:tcPr>
          <w:p w14:paraId="01866696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 w:eastAsiaTheme="majorEastAsia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 w:eastAsiaTheme="majorEastAsia"/>
                <w:sz w:val="22"/>
                <w:szCs w:val="22"/>
              </w:rPr>
              <w:t>TAK</w:t>
            </w:r>
          </w:p>
        </w:tc>
        <w:tc>
          <w:tcPr>
            <w:tcW w:w="851" w:type="dxa"/>
          </w:tcPr>
          <w:p w14:paraId="1C1A37C6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 w:eastAsiaTheme="majorEastAsia"/>
                <w:sz w:val="22"/>
                <w:szCs w:val="22"/>
              </w:rPr>
            </w:pPr>
          </w:p>
        </w:tc>
      </w:tr>
    </w:tbl>
    <w:p w14:paraId="5DBEA241" w14:textId="77777777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14:paraId="030A5017" w14:textId="77777777">
        <w:tc>
          <w:tcPr>
            <w:tcW w:w="3681" w:type="dxa"/>
          </w:tcPr>
          <w:p w14:paraId="3B85D720" w14:textId="56819448">
            <w:pPr>
              <w:pStyle w:val="P68B1DB1-paragraph8"/>
              <w:spacing w:before="0" w:beforeAutospacing="0" w:after="0" w:afterAutospacing="0"/>
              <w:jc w:val="both"/>
              <w:textAlignment w:val="baseline"/>
            </w:pPr>
            <w:r>
              <w:t xml:space="preserve">Imię i nazwisko:</w:t>
            </w:r>
          </w:p>
        </w:tc>
        <w:tc>
          <w:tcPr>
            <w:tcW w:w="5335" w:type="dxa"/>
          </w:tcPr>
          <w:p w14:paraId="189ABB26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 w:eastAsiaTheme="majorEastAsia"/>
                <w:sz w:val="22"/>
                <w:szCs w:val="22"/>
              </w:rPr>
            </w:pPr>
          </w:p>
        </w:tc>
      </w:tr>
      <w:tr w14:paraId="11FE7D4F" w14:textId="77777777">
        <w:tc>
          <w:tcPr>
            <w:tcW w:w="3681" w:type="dxa"/>
          </w:tcPr>
          <w:p w14:paraId="0DB1E8E1" w14:textId="1C8277DB">
            <w:pPr>
              <w:pStyle w:val="P68B1DB1-paragraph8"/>
              <w:spacing w:before="0" w:beforeAutospacing="0" w:after="0" w:afterAutospacing="0"/>
              <w:jc w:val="both"/>
              <w:textAlignment w:val="baseline"/>
            </w:pPr>
            <w:r>
              <w:t xml:space="preserve">Data: </w:t>
            </w:r>
          </w:p>
        </w:tc>
        <w:tc>
          <w:tcPr>
            <w:tcW w:w="5335" w:type="dxa"/>
          </w:tcPr>
          <w:p w14:paraId="7D3FC1E6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 w:eastAsiaTheme="majorEastAsia"/>
                <w:sz w:val="22"/>
                <w:szCs w:val="22"/>
              </w:rPr>
            </w:pPr>
          </w:p>
        </w:tc>
      </w:tr>
      <w:tr w14:paraId="15DFACA8" w14:textId="77777777">
        <w:tc>
          <w:tcPr>
            <w:tcW w:w="3681" w:type="dxa"/>
          </w:tcPr>
          <w:p w14:paraId="3DAF2712" w14:textId="77777777">
            <w:pPr>
              <w:pStyle w:val="P68B1DB1-paragraph8"/>
              <w:spacing w:before="0" w:beforeAutospacing="0" w:after="0" w:afterAutospacing="0"/>
              <w:jc w:val="both"/>
              <w:textAlignment w:val="baseline"/>
            </w:pPr>
            <w:r>
              <w:t>Podpis:</w:t>
            </w:r>
          </w:p>
        </w:tc>
        <w:tc>
          <w:tcPr>
            <w:tcW w:w="5335" w:type="dxa"/>
          </w:tcPr>
          <w:p w14:paraId="037AB789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 w:eastAsiaTheme="majorEastAsia"/>
                <w:sz w:val="22"/>
                <w:szCs w:val="22"/>
              </w:rPr>
            </w:pPr>
          </w:p>
        </w:tc>
      </w:tr>
    </w:tbl>
    <w:p w14:paraId="5E5787A5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34EC7429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sectPr>
      <w:footerReference w:type="default" r:id="rId20"/>
      <w:pgSz w:w="11906" w:h="16838" w:orient="portrait"/>
      <w:pgMar w:top="993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BJ" w:author="Barbara Janta" w:date="2024-03-07T15:46:00Z" w:id="1">
    <w:p w14:paraId="63BC5200" w14:textId="3F527523">
      <w:pPr>
        <w:pStyle w:val="CommentText"/>
      </w:pPr>
      <w:r>
        <w:rPr>
          <w:rStyle w:val="CommentReference"/>
        </w:rPr>
        <w:annotationRef/>
      </w:r>
      <w:r>
        <w:t xml:space="preserve">Wpisz swoje imię i nazwisko / CEO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3BC520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F174F57" w16cex:dateUtc="2024-03-07T15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3BC5200" w16cid:durableId="3F174F5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5D0EE" w14:textId="77777777">
      <w:pPr>
        <w:spacing w:after="0" w:line="240" w:lineRule="auto"/>
      </w:pPr>
      <w:r>
        <w:separator/>
      </w:r>
    </w:p>
  </w:endnote>
  <w:endnote w:type="continuationSeparator" w:id="0">
    <w:p w14:paraId="62022555" w14:textId="77777777">
      <w:pPr>
        <w:spacing w:after="0" w:line="240" w:lineRule="auto"/>
      </w:pPr>
      <w:r>
        <w:continuationSeparator/>
      </w:r>
    </w:p>
  </w:endnote>
  <w:endnote w:type="continuationNotice" w:id="1">
    <w:p w14:paraId="67D4002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5000" w:type="pct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20"/>
      <w:gridCol w:w="8306"/>
    </w:tblGrid>
    <w:tr w14:paraId="1F8CCC42" w14:textId="77777777">
      <w:trPr>
        <w:trHeight w:val="452"/>
      </w:trPr>
      <w:tc>
        <w:tcPr>
          <w:tcW w:w="399" w:type="pct"/>
          <w:shd w:val="clear" w:color="auto" w:fill="FFFFFF"/>
          <w:tcMar>
            <w:top w:w="75" w:type="dxa"/>
            <w:left w:w="75" w:type="dxa"/>
            <w:bottom w:w="75" w:type="dxa"/>
            <w:right w:w="75" w:type="dxa"/>
          </w:tcMar>
          <w:hideMark/>
        </w:tcPr>
        <w:p w14:paraId="47EB0024" w14:textId="77777777">
          <w:pPr>
            <w:pStyle w:val="P68B1DB1-Normal9"/>
            <w:spacing w:after="0" w:line="240" w:lineRule="auto"/>
          </w:pPr>
          <w:r>
            <w:drawing>
              <wp:anchor distT="0" distB="0" distL="114300" distR="114300" simplePos="0" relativeHeight="251658240" behindDoc="0" locked="0" layoutInCell="1" allowOverlap="1" wp14:anchorId="396C54BC" wp14:editId="0BFB87E4">
                <wp:simplePos x="0" y="0"/>
                <wp:positionH relativeFrom="column">
                  <wp:posOffset>-47435</wp:posOffset>
                </wp:positionH>
                <wp:positionV relativeFrom="paragraph">
                  <wp:posOffset>0</wp:posOffset>
                </wp:positionV>
                <wp:extent cx="357505" cy="243205"/>
                <wp:effectExtent l="0" t="0" r="4445" b="4445"/>
                <wp:wrapTopAndBottom/>
                <wp:docPr id="538398645" name="Zdjęcie 538398645" descr="Background pattern  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ysunek 3" descr="Background pattern  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7505" cy="243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01" w:type="pct"/>
          <w:shd w:val="clear" w:color="auto" w:fill="FFFFFF"/>
          <w:tcMar>
            <w:top w:w="75" w:type="dxa"/>
            <w:left w:w="75" w:type="dxa"/>
            <w:bottom w:w="75" w:type="dxa"/>
            <w:right w:w="75" w:type="dxa"/>
          </w:tcMar>
          <w:hideMark/>
        </w:tcPr>
        <w:p w14:paraId="1D715313" w14:textId="77777777">
          <w:pPr>
            <w:pStyle w:val="P68B1DB1-Normal10"/>
            <w:spacing w:after="0" w:line="240" w:lineRule="auto"/>
            <w:rPr>
              <w:rFonts w:ascii="Calibri" w:hAnsi="Calibri"/>
              <w:color w:val="1F497D"/>
            </w:rPr>
          </w:pPr>
          <w:r>
            <w:t xml:space="preserve">„Ustanowienie platformy UE na rzecz uczestnictwa dzieci, zarządzanie nią i jej koordynacja” jest umową o świadczenie usług zawartą przez Unię Europejską. Numer umowy: JUST/2021/PR/CCIT/RIGH/0056</w:t>
          </w:r>
        </w:p>
      </w:tc>
    </w:tr>
  </w:tbl>
  <w:p w14:paraId="5BFA200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E8A7F" w14:textId="77777777">
      <w:pPr>
        <w:spacing w:after="0" w:line="240" w:lineRule="auto"/>
      </w:pPr>
      <w:r>
        <w:separator/>
      </w:r>
    </w:p>
  </w:footnote>
  <w:footnote w:type="continuationSeparator" w:id="0">
    <w:p w14:paraId="16370228" w14:textId="77777777">
      <w:pPr>
        <w:spacing w:after="0" w:line="240" w:lineRule="auto"/>
      </w:pPr>
      <w:r>
        <w:continuationSeparator/>
      </w:r>
    </w:p>
  </w:footnote>
  <w:footnote w:type="continuationNotice" w:id="1">
    <w:p w14:paraId="41AC68E2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B787D"/>
    <w:multiLevelType w:val="hybridMultilevel"/>
    <w:tmpl w:val="2C9E1688"/>
    <w:lvl w:ilvl="0" w:tplc="C5B444C2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25155D"/>
    <w:multiLevelType w:val="hybridMultilevel"/>
    <w:tmpl w:val="B06233F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98248B0"/>
    <w:multiLevelType w:val="hybridMultilevel"/>
    <w:tmpl w:val="8E561FD4"/>
    <w:lvl w:ilvl="0" w:tplc="8DCEA9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BAAAF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4D45F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5AE45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6485D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FDEEC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E5EA0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12CEF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3C879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2AEC4B05"/>
    <w:multiLevelType w:val="hybridMultilevel"/>
    <w:tmpl w:val="8EB09BA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2CF66A3"/>
    <w:multiLevelType w:val="hybridMultilevel"/>
    <w:tmpl w:val="7F6E438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3271A61"/>
    <w:multiLevelType w:val="hybridMultilevel"/>
    <w:tmpl w:val="788AE85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93063"/>
    <w:multiLevelType w:val="hybridMultilevel"/>
    <w:tmpl w:val="2A149A38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1C608C9"/>
    <w:multiLevelType w:val="hybridMultilevel"/>
    <w:tmpl w:val="01F21B1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C6D2988"/>
    <w:multiLevelType w:val="hybridMultilevel"/>
    <w:tmpl w:val="B55042F0"/>
    <w:lvl w:ilvl="0" w:tplc="514C219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9868530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7480B20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3" w:tplc="915E4E6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0D96836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0FC2C7E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99A24A0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E21607C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BE2AC25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9" w15:restartNumberingAfterBreak="0">
    <w:nsid w:val="4CC14B8D"/>
    <w:multiLevelType w:val="hybridMultilevel"/>
    <w:tmpl w:val="4AA2AE04"/>
    <w:lvl w:ilvl="0" w:tplc="748815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56654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C4CD6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FA4D6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4E0EB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67056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8080A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DA4D9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65A1D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4F1061FA"/>
    <w:multiLevelType w:val="hybridMultilevel"/>
    <w:tmpl w:val="0C7C607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48E226E"/>
    <w:multiLevelType w:val="hybridMultilevel"/>
    <w:tmpl w:val="FEA6C876"/>
    <w:lvl w:ilvl="0" w:tplc="DA7693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B9F6C5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D723E6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909668B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5ED211C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CCA4E1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48C8A0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2C308A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48EE64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2" w15:restartNumberingAfterBreak="0">
    <w:nsid w:val="5A496967"/>
    <w:multiLevelType w:val="hybridMultilevel"/>
    <w:tmpl w:val="CA40B04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BD42B3F"/>
    <w:multiLevelType w:val="hybridMultilevel"/>
    <w:tmpl w:val="89EA6CA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0242038"/>
    <w:multiLevelType w:val="hybridMultilevel"/>
    <w:tmpl w:val="5D96D4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6A17A0D"/>
    <w:multiLevelType w:val="hybridMultilevel"/>
    <w:tmpl w:val="2BE662DE"/>
    <w:lvl w:ilvl="0" w:tplc="6DACC4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78CCC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D36F2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252DB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4ACF3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CD096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FCEAC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45A43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AB28A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70194A1C"/>
    <w:multiLevelType w:val="hybridMultilevel"/>
    <w:tmpl w:val="CA8C178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6E61EB6"/>
    <w:multiLevelType w:val="hybridMultilevel"/>
    <w:tmpl w:val="BEB233B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A321775"/>
    <w:multiLevelType w:val="hybridMultilevel"/>
    <w:tmpl w:val="29AC241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2702844">
    <w:abstractNumId w:val="12"/>
  </w:num>
  <w:num w:numId="2" w16cid:durableId="1804418746">
    <w:abstractNumId w:val="4"/>
  </w:num>
  <w:num w:numId="3" w16cid:durableId="1785491410">
    <w:abstractNumId w:val="3"/>
  </w:num>
  <w:num w:numId="4" w16cid:durableId="623538305">
    <w:abstractNumId w:val="17"/>
  </w:num>
  <w:num w:numId="5" w16cid:durableId="94205208">
    <w:abstractNumId w:val="13"/>
  </w:num>
  <w:num w:numId="6" w16cid:durableId="355884349">
    <w:abstractNumId w:val="7"/>
  </w:num>
  <w:num w:numId="7" w16cid:durableId="460223378">
    <w:abstractNumId w:val="0"/>
  </w:num>
  <w:num w:numId="8" w16cid:durableId="542987102">
    <w:abstractNumId w:val="0"/>
  </w:num>
  <w:num w:numId="9" w16cid:durableId="899436398">
    <w:abstractNumId w:val="18"/>
  </w:num>
  <w:num w:numId="10" w16cid:durableId="1806893344">
    <w:abstractNumId w:val="14"/>
  </w:num>
  <w:num w:numId="11" w16cid:durableId="367611250">
    <w:abstractNumId w:val="8"/>
  </w:num>
  <w:num w:numId="12" w16cid:durableId="472599210">
    <w:abstractNumId w:val="5"/>
  </w:num>
  <w:num w:numId="13" w16cid:durableId="1246108325">
    <w:abstractNumId w:val="16"/>
  </w:num>
  <w:num w:numId="14" w16cid:durableId="1408918935">
    <w:abstractNumId w:val="1"/>
  </w:num>
  <w:num w:numId="15" w16cid:durableId="1453940584">
    <w:abstractNumId w:val="11"/>
  </w:num>
  <w:num w:numId="16" w16cid:durableId="1736926831">
    <w:abstractNumId w:val="2"/>
  </w:num>
  <w:num w:numId="17" w16cid:durableId="1459835104">
    <w:abstractNumId w:val="15"/>
  </w:num>
  <w:num w:numId="18" w16cid:durableId="2103525594">
    <w:abstractNumId w:val="9"/>
  </w:num>
  <w:num w:numId="19" w16cid:durableId="1122648883">
    <w:abstractNumId w:val="6"/>
  </w:num>
  <w:num w:numId="20" w16cid:durableId="1399287617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arbara Janta">
    <w15:presenceInfo w15:providerId="AD" w15:userId="S::barbara.janta@rpaltd.co.uk::7256ca17-2532-4d92-ac4d-6978703ce4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643C2A"/>
    <w:rsid w:val="0000275D"/>
    <w:rsid w:val="000060E1"/>
    <w:rsid w:val="000175DA"/>
    <w:rsid w:val="00026FDD"/>
    <w:rsid w:val="0003668C"/>
    <w:rsid w:val="00040719"/>
    <w:rsid w:val="00047300"/>
    <w:rsid w:val="00051E7B"/>
    <w:rsid w:val="00087363"/>
    <w:rsid w:val="00087BFA"/>
    <w:rsid w:val="00087D64"/>
    <w:rsid w:val="000B3A1D"/>
    <w:rsid w:val="000E431B"/>
    <w:rsid w:val="000E6559"/>
    <w:rsid w:val="000F3EA5"/>
    <w:rsid w:val="000F514C"/>
    <w:rsid w:val="000F63A4"/>
    <w:rsid w:val="0011391E"/>
    <w:rsid w:val="001219DB"/>
    <w:rsid w:val="00131D5C"/>
    <w:rsid w:val="00156C6C"/>
    <w:rsid w:val="00165D56"/>
    <w:rsid w:val="001804F4"/>
    <w:rsid w:val="00182FDE"/>
    <w:rsid w:val="00184F8A"/>
    <w:rsid w:val="0019484E"/>
    <w:rsid w:val="001956DC"/>
    <w:rsid w:val="001A486C"/>
    <w:rsid w:val="001B151E"/>
    <w:rsid w:val="001C3DAB"/>
    <w:rsid w:val="001C7611"/>
    <w:rsid w:val="001E3550"/>
    <w:rsid w:val="001F6F81"/>
    <w:rsid w:val="00201F79"/>
    <w:rsid w:val="00210571"/>
    <w:rsid w:val="00212FB9"/>
    <w:rsid w:val="002131EC"/>
    <w:rsid w:val="00227B15"/>
    <w:rsid w:val="00232CF2"/>
    <w:rsid w:val="00251D18"/>
    <w:rsid w:val="0025266D"/>
    <w:rsid w:val="00261B7A"/>
    <w:rsid w:val="002679F6"/>
    <w:rsid w:val="0027279C"/>
    <w:rsid w:val="00274306"/>
    <w:rsid w:val="0028047B"/>
    <w:rsid w:val="002848C6"/>
    <w:rsid w:val="002A0A44"/>
    <w:rsid w:val="002A4F3B"/>
    <w:rsid w:val="002B6EFC"/>
    <w:rsid w:val="002C55B3"/>
    <w:rsid w:val="002C6C60"/>
    <w:rsid w:val="002D18C1"/>
    <w:rsid w:val="002E0BB6"/>
    <w:rsid w:val="002E42A6"/>
    <w:rsid w:val="002E744D"/>
    <w:rsid w:val="002F2D9B"/>
    <w:rsid w:val="002F3B2E"/>
    <w:rsid w:val="00307C6B"/>
    <w:rsid w:val="00324C3D"/>
    <w:rsid w:val="00354763"/>
    <w:rsid w:val="00364C2F"/>
    <w:rsid w:val="00366980"/>
    <w:rsid w:val="00381DE5"/>
    <w:rsid w:val="003859AC"/>
    <w:rsid w:val="00385F26"/>
    <w:rsid w:val="00387812"/>
    <w:rsid w:val="003A73A8"/>
    <w:rsid w:val="003C097B"/>
    <w:rsid w:val="003C0A59"/>
    <w:rsid w:val="003D2835"/>
    <w:rsid w:val="003D70D0"/>
    <w:rsid w:val="003E2DAC"/>
    <w:rsid w:val="003E34F5"/>
    <w:rsid w:val="003E461C"/>
    <w:rsid w:val="003E4B8A"/>
    <w:rsid w:val="003F0983"/>
    <w:rsid w:val="003F2812"/>
    <w:rsid w:val="004039D3"/>
    <w:rsid w:val="00406D4A"/>
    <w:rsid w:val="004105A0"/>
    <w:rsid w:val="00424DBD"/>
    <w:rsid w:val="0042685B"/>
    <w:rsid w:val="00430D78"/>
    <w:rsid w:val="00444A78"/>
    <w:rsid w:val="00450FC2"/>
    <w:rsid w:val="004618EA"/>
    <w:rsid w:val="00471F42"/>
    <w:rsid w:val="00473828"/>
    <w:rsid w:val="004755D3"/>
    <w:rsid w:val="00483C09"/>
    <w:rsid w:val="0049051D"/>
    <w:rsid w:val="00495D6B"/>
    <w:rsid w:val="004B2260"/>
    <w:rsid w:val="004B5AC8"/>
    <w:rsid w:val="004B65EF"/>
    <w:rsid w:val="004C4FAC"/>
    <w:rsid w:val="004E4589"/>
    <w:rsid w:val="004F368B"/>
    <w:rsid w:val="004F4CC0"/>
    <w:rsid w:val="004F6E00"/>
    <w:rsid w:val="00504EE9"/>
    <w:rsid w:val="00507E70"/>
    <w:rsid w:val="00510FED"/>
    <w:rsid w:val="00514296"/>
    <w:rsid w:val="0054339D"/>
    <w:rsid w:val="0054630D"/>
    <w:rsid w:val="0054693D"/>
    <w:rsid w:val="005469A6"/>
    <w:rsid w:val="005507D5"/>
    <w:rsid w:val="005522D0"/>
    <w:rsid w:val="00554D02"/>
    <w:rsid w:val="005A1ED3"/>
    <w:rsid w:val="005A556E"/>
    <w:rsid w:val="005D0BD2"/>
    <w:rsid w:val="005D658F"/>
    <w:rsid w:val="005F252B"/>
    <w:rsid w:val="0060405D"/>
    <w:rsid w:val="0061165C"/>
    <w:rsid w:val="00613E59"/>
    <w:rsid w:val="00616392"/>
    <w:rsid w:val="00636691"/>
    <w:rsid w:val="00647A25"/>
    <w:rsid w:val="00656112"/>
    <w:rsid w:val="006617C0"/>
    <w:rsid w:val="006620C4"/>
    <w:rsid w:val="00665F2E"/>
    <w:rsid w:val="00680D8C"/>
    <w:rsid w:val="00681374"/>
    <w:rsid w:val="006A35BB"/>
    <w:rsid w:val="006A7C73"/>
    <w:rsid w:val="006B208E"/>
    <w:rsid w:val="006B628F"/>
    <w:rsid w:val="006C5FAD"/>
    <w:rsid w:val="006D194A"/>
    <w:rsid w:val="006D1D77"/>
    <w:rsid w:val="006E5C0A"/>
    <w:rsid w:val="006F5852"/>
    <w:rsid w:val="007046B9"/>
    <w:rsid w:val="00717808"/>
    <w:rsid w:val="00720979"/>
    <w:rsid w:val="00724386"/>
    <w:rsid w:val="00732257"/>
    <w:rsid w:val="00733C3F"/>
    <w:rsid w:val="007460E1"/>
    <w:rsid w:val="00753542"/>
    <w:rsid w:val="00755E61"/>
    <w:rsid w:val="0076650B"/>
    <w:rsid w:val="007733DC"/>
    <w:rsid w:val="00776716"/>
    <w:rsid w:val="00793387"/>
    <w:rsid w:val="007947C2"/>
    <w:rsid w:val="007A084F"/>
    <w:rsid w:val="007A566A"/>
    <w:rsid w:val="007A5CC4"/>
    <w:rsid w:val="007B690D"/>
    <w:rsid w:val="007C19A4"/>
    <w:rsid w:val="007C508B"/>
    <w:rsid w:val="007D4B24"/>
    <w:rsid w:val="007F3BC7"/>
    <w:rsid w:val="007F67C7"/>
    <w:rsid w:val="00807D48"/>
    <w:rsid w:val="00820ECE"/>
    <w:rsid w:val="00832509"/>
    <w:rsid w:val="0083675E"/>
    <w:rsid w:val="0083742E"/>
    <w:rsid w:val="00837A97"/>
    <w:rsid w:val="00844DF9"/>
    <w:rsid w:val="00847C45"/>
    <w:rsid w:val="00855C3C"/>
    <w:rsid w:val="00860428"/>
    <w:rsid w:val="00861D4D"/>
    <w:rsid w:val="0087125B"/>
    <w:rsid w:val="0088054C"/>
    <w:rsid w:val="00882B1D"/>
    <w:rsid w:val="00883A13"/>
    <w:rsid w:val="00893716"/>
    <w:rsid w:val="008C2D6A"/>
    <w:rsid w:val="008D5907"/>
    <w:rsid w:val="008F2DD9"/>
    <w:rsid w:val="00910AC2"/>
    <w:rsid w:val="00927FA7"/>
    <w:rsid w:val="0093551C"/>
    <w:rsid w:val="0094545A"/>
    <w:rsid w:val="00950B6A"/>
    <w:rsid w:val="0095288F"/>
    <w:rsid w:val="0095660D"/>
    <w:rsid w:val="00971262"/>
    <w:rsid w:val="00990C1D"/>
    <w:rsid w:val="009B1349"/>
    <w:rsid w:val="009B44FB"/>
    <w:rsid w:val="009C6519"/>
    <w:rsid w:val="009D2DCB"/>
    <w:rsid w:val="009F5367"/>
    <w:rsid w:val="00A0133A"/>
    <w:rsid w:val="00A0429C"/>
    <w:rsid w:val="00A073D9"/>
    <w:rsid w:val="00A10168"/>
    <w:rsid w:val="00A13E4A"/>
    <w:rsid w:val="00A1440A"/>
    <w:rsid w:val="00A2183A"/>
    <w:rsid w:val="00A230D6"/>
    <w:rsid w:val="00A34A5B"/>
    <w:rsid w:val="00A35FCE"/>
    <w:rsid w:val="00A36533"/>
    <w:rsid w:val="00A43A88"/>
    <w:rsid w:val="00A45DA4"/>
    <w:rsid w:val="00A53766"/>
    <w:rsid w:val="00A566A6"/>
    <w:rsid w:val="00A5764E"/>
    <w:rsid w:val="00A635BB"/>
    <w:rsid w:val="00A67235"/>
    <w:rsid w:val="00A95346"/>
    <w:rsid w:val="00A95582"/>
    <w:rsid w:val="00AB3871"/>
    <w:rsid w:val="00AB6A9C"/>
    <w:rsid w:val="00AC5830"/>
    <w:rsid w:val="00AD0C06"/>
    <w:rsid w:val="00AD334E"/>
    <w:rsid w:val="00AD4BEA"/>
    <w:rsid w:val="00AD5570"/>
    <w:rsid w:val="00AD6F9A"/>
    <w:rsid w:val="00B13665"/>
    <w:rsid w:val="00B166E0"/>
    <w:rsid w:val="00B23FC9"/>
    <w:rsid w:val="00B26C48"/>
    <w:rsid w:val="00B41AB2"/>
    <w:rsid w:val="00B41EB4"/>
    <w:rsid w:val="00B5435F"/>
    <w:rsid w:val="00B56B72"/>
    <w:rsid w:val="00B63E46"/>
    <w:rsid w:val="00B704F1"/>
    <w:rsid w:val="00B742B6"/>
    <w:rsid w:val="00B77F7D"/>
    <w:rsid w:val="00B8440E"/>
    <w:rsid w:val="00B965B0"/>
    <w:rsid w:val="00B97A5B"/>
    <w:rsid w:val="00BA4280"/>
    <w:rsid w:val="00BB0021"/>
    <w:rsid w:val="00BB73E3"/>
    <w:rsid w:val="00BC4096"/>
    <w:rsid w:val="00BD76FC"/>
    <w:rsid w:val="00BE2F09"/>
    <w:rsid w:val="00BF285C"/>
    <w:rsid w:val="00BF3CC3"/>
    <w:rsid w:val="00BF482A"/>
    <w:rsid w:val="00BF66AC"/>
    <w:rsid w:val="00C0370B"/>
    <w:rsid w:val="00C04CFE"/>
    <w:rsid w:val="00C17387"/>
    <w:rsid w:val="00C21873"/>
    <w:rsid w:val="00C24532"/>
    <w:rsid w:val="00C31999"/>
    <w:rsid w:val="00C42C6D"/>
    <w:rsid w:val="00C435C3"/>
    <w:rsid w:val="00C43A7F"/>
    <w:rsid w:val="00C467AB"/>
    <w:rsid w:val="00C5635C"/>
    <w:rsid w:val="00C572DC"/>
    <w:rsid w:val="00C67FFA"/>
    <w:rsid w:val="00C70F83"/>
    <w:rsid w:val="00C74575"/>
    <w:rsid w:val="00C9026A"/>
    <w:rsid w:val="00C958F7"/>
    <w:rsid w:val="00CA48CD"/>
    <w:rsid w:val="00CC0D85"/>
    <w:rsid w:val="00CC1DBF"/>
    <w:rsid w:val="00CC688A"/>
    <w:rsid w:val="00CD61BC"/>
    <w:rsid w:val="00CE2A31"/>
    <w:rsid w:val="00CF4109"/>
    <w:rsid w:val="00CF63DE"/>
    <w:rsid w:val="00D27853"/>
    <w:rsid w:val="00D30288"/>
    <w:rsid w:val="00D40CAC"/>
    <w:rsid w:val="00D51E33"/>
    <w:rsid w:val="00D606BA"/>
    <w:rsid w:val="00D672BA"/>
    <w:rsid w:val="00D71F7A"/>
    <w:rsid w:val="00D73ECF"/>
    <w:rsid w:val="00D77A02"/>
    <w:rsid w:val="00DB0D95"/>
    <w:rsid w:val="00DC5DD4"/>
    <w:rsid w:val="00DD0A0F"/>
    <w:rsid w:val="00DD2C03"/>
    <w:rsid w:val="00DD64B8"/>
    <w:rsid w:val="00DE1E71"/>
    <w:rsid w:val="00DE39A5"/>
    <w:rsid w:val="00DE3E57"/>
    <w:rsid w:val="00DE4FA1"/>
    <w:rsid w:val="00DE6417"/>
    <w:rsid w:val="00DF178D"/>
    <w:rsid w:val="00DF5162"/>
    <w:rsid w:val="00E06E84"/>
    <w:rsid w:val="00E112B6"/>
    <w:rsid w:val="00E12C83"/>
    <w:rsid w:val="00E15B20"/>
    <w:rsid w:val="00E25779"/>
    <w:rsid w:val="00E26A1B"/>
    <w:rsid w:val="00E310A4"/>
    <w:rsid w:val="00E344F6"/>
    <w:rsid w:val="00E35F01"/>
    <w:rsid w:val="00E4458C"/>
    <w:rsid w:val="00E53979"/>
    <w:rsid w:val="00E73DD4"/>
    <w:rsid w:val="00E74C8B"/>
    <w:rsid w:val="00E85DC8"/>
    <w:rsid w:val="00E902A6"/>
    <w:rsid w:val="00E9225E"/>
    <w:rsid w:val="00E94D25"/>
    <w:rsid w:val="00E94F00"/>
    <w:rsid w:val="00EB6E32"/>
    <w:rsid w:val="00EE732A"/>
    <w:rsid w:val="00EF793D"/>
    <w:rsid w:val="00F0026E"/>
    <w:rsid w:val="00F109B2"/>
    <w:rsid w:val="00F11887"/>
    <w:rsid w:val="00F144C4"/>
    <w:rsid w:val="00F34AA9"/>
    <w:rsid w:val="00F47B7A"/>
    <w:rsid w:val="00F54E58"/>
    <w:rsid w:val="00F57282"/>
    <w:rsid w:val="00F75B5C"/>
    <w:rsid w:val="00F846E3"/>
    <w:rsid w:val="00F86A29"/>
    <w:rsid w:val="00FA1747"/>
    <w:rsid w:val="00FC2C15"/>
    <w:rsid w:val="00FC7E8B"/>
    <w:rsid w:val="00FE12B9"/>
    <w:rsid w:val="00FE3417"/>
    <w:rsid w:val="00FE4805"/>
    <w:rsid w:val="00FE6F3E"/>
    <w:rsid w:val="05088B9E"/>
    <w:rsid w:val="06B8C69D"/>
    <w:rsid w:val="084294D8"/>
    <w:rsid w:val="0A325214"/>
    <w:rsid w:val="0F706831"/>
    <w:rsid w:val="0F7A6BD2"/>
    <w:rsid w:val="116F6C6E"/>
    <w:rsid w:val="16E8E9A4"/>
    <w:rsid w:val="1752E3F8"/>
    <w:rsid w:val="19F9AB2E"/>
    <w:rsid w:val="1D08CB73"/>
    <w:rsid w:val="1E541ECD"/>
    <w:rsid w:val="26E5951B"/>
    <w:rsid w:val="29F67C9E"/>
    <w:rsid w:val="2AFEFDED"/>
    <w:rsid w:val="32C2C4CC"/>
    <w:rsid w:val="389FC6C2"/>
    <w:rsid w:val="3A301DC8"/>
    <w:rsid w:val="3A3B9723"/>
    <w:rsid w:val="3A4C3788"/>
    <w:rsid w:val="3BE807E9"/>
    <w:rsid w:val="3CDFF2A2"/>
    <w:rsid w:val="3D64C095"/>
    <w:rsid w:val="3E54AFFF"/>
    <w:rsid w:val="3FBCCA99"/>
    <w:rsid w:val="4128F086"/>
    <w:rsid w:val="4132C8D6"/>
    <w:rsid w:val="41643C2A"/>
    <w:rsid w:val="4300241E"/>
    <w:rsid w:val="43C0816E"/>
    <w:rsid w:val="45B03F7A"/>
    <w:rsid w:val="4BE00509"/>
    <w:rsid w:val="4D0F8D7C"/>
    <w:rsid w:val="50B0C586"/>
    <w:rsid w:val="515D625E"/>
    <w:rsid w:val="51A7FB67"/>
    <w:rsid w:val="51D75F71"/>
    <w:rsid w:val="520FD1FC"/>
    <w:rsid w:val="53512443"/>
    <w:rsid w:val="55D538FC"/>
    <w:rsid w:val="5B116688"/>
    <w:rsid w:val="5E077871"/>
    <w:rsid w:val="5FCE969C"/>
    <w:rsid w:val="6763525F"/>
    <w:rsid w:val="680097E4"/>
    <w:rsid w:val="6826B13A"/>
    <w:rsid w:val="6FC030F7"/>
    <w:rsid w:val="74E2CB2B"/>
    <w:rsid w:val="75CFBCA0"/>
    <w:rsid w:val="75EF2AD4"/>
    <w:rsid w:val="76922FB9"/>
    <w:rsid w:val="76E655C5"/>
    <w:rsid w:val="76E6D272"/>
    <w:rsid w:val="7AA084F3"/>
    <w:rsid w:val="7DF0A533"/>
    <w:rsid w:val="7EEB8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643C2A"/>
  <w15:chartTrackingRefBased/>
  <w15:docId w15:val="{42297BB9-E532-42C0-BB8C-BC1B91066C28}"/>
  <w:updateFields w:val="tru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pPrDefault>
      <w:pPr>
        <w:spacing w:after="160" w:line="259" w:lineRule="auto"/>
      </w:pPr>
    </w:pPrDefault>
    <w:rPrDefault>
      <w:rPr>
        <w:rFonts w:asciiTheme="minorHAnsi" w:hAnsiTheme="minorHAnsi" w:cstheme="minorBidi" w:eastAsiaTheme="minorHAnsi"/>
        <w:sz w:val="22"/>
        <w:szCs w:val="22"/>
        <w:lang w:val="pl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aliases w:val="Heading2,AnnexH2,ESHeading 2,BoxNumb,CaseStudy,Conclusion,Evidence,Recommendation"/>
    <w:basedOn w:val="Normal"/>
    <w:next w:val="Normal"/>
    <w:link w:val="Heading2Char"/>
    <w:qFormat/>
    <w:rsid w:val="000175DA"/>
    <w:pPr>
      <w:keepNext/>
      <w:keepLines/>
      <w:tabs>
        <w:tab w:val="num" w:pos="680"/>
      </w:tabs>
      <w:spacing w:before="120" w:after="120" w:line="240" w:lineRule="auto"/>
      <w:ind w:left="720" w:hanging="363"/>
      <w:outlineLvl w:val="1"/>
    </w:pPr>
    <w:rPr>
      <w:rFonts w:ascii="Arial" w:hAnsi="Arial" w:cstheme="majorBidi" w:eastAsiaTheme="majorEastAsia"/>
      <w:bCs/>
      <w:color w:val="0C4DA2"/>
      <w:sz w:val="32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5907"/>
    <w:pPr>
      <w:spacing w:before="100" w:beforeAutospacing="1" w:after="100" w:afterAutospacing="1" w:line="240" w:lineRule="auto"/>
    </w:pPr>
    <w:rPr>
      <w:rFonts w:ascii="Times New Roman" w:hAnsi="Times New Roman" w:cs="Times New Roman" w:eastAsia="Times New Roman"/>
      <w:sz w:val="24"/>
      <w:szCs w:val="24"/>
    </w:rPr>
  </w:style>
  <w:style w:type="paragraph" w:styleId="paragraph" w:customStyle="1">
    <w:name w:val="paragraph"/>
    <w:basedOn w:val="Normal"/>
    <w:rsid w:val="00BF3CC3"/>
    <w:pPr>
      <w:spacing w:before="100" w:beforeAutospacing="1" w:after="100" w:afterAutospacing="1" w:line="240" w:lineRule="auto"/>
    </w:pPr>
    <w:rPr>
      <w:rFonts w:ascii="Times New Roman" w:hAnsi="Times New Roman" w:cs="Times New Roman" w:eastAsia="Times New Roman"/>
      <w:sz w:val="24"/>
      <w:szCs w:val="24"/>
    </w:rPr>
  </w:style>
  <w:style w:type="character" w:styleId="normaltextrun" w:customStyle="1">
    <w:name w:val="normaltextrun"/>
    <w:basedOn w:val="DefaultParagraphFont"/>
    <w:rsid w:val="00BF3CC3"/>
  </w:style>
  <w:style w:type="character" w:styleId="eop" w:customStyle="1">
    <w:name w:val="eop"/>
    <w:basedOn w:val="DefaultParagraphFont"/>
    <w:rsid w:val="00BF3CC3"/>
  </w:style>
  <w:style w:type="paragraph" w:styleId="Header">
    <w:name w:val="header"/>
    <w:basedOn w:val="Normal"/>
    <w:link w:val="HeaderChar"/>
    <w:uiPriority w:val="99"/>
    <w:unhideWhenUsed/>
    <w:rsid w:val="007A084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A084F"/>
  </w:style>
  <w:style w:type="paragraph" w:styleId="Footer">
    <w:name w:val="footer"/>
    <w:basedOn w:val="Normal"/>
    <w:link w:val="FooterChar"/>
    <w:uiPriority w:val="99"/>
    <w:unhideWhenUsed/>
    <w:rsid w:val="007A084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A084F"/>
  </w:style>
  <w:style w:type="table" w:styleId="TableGrid">
    <w:name w:val="Table Grid"/>
    <w:basedOn w:val="TableNormal"/>
    <w:uiPriority w:val="39"/>
    <w:rsid w:val="0087125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qFormat/>
    <w:rsid w:val="0093551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85F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5F2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85F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5F2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85F2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95D6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95D6B"/>
    <w:pPr>
      <w:spacing w:before="120" w:after="120" w:line="260" w:lineRule="atLeast"/>
      <w:ind w:left="720"/>
      <w:contextualSpacing/>
    </w:pPr>
    <w:rPr>
      <w:rFonts w:ascii="Arial" w:hAnsi="Arial" w:cs="Times New Roman"/>
      <w:szCs w:val="24"/>
    </w:rPr>
  </w:style>
  <w:style w:type="character" w:styleId="Heading2Char" w:customStyle="1">
    <w:name w:val="Heading 2 Char"/>
    <w:aliases w:val="Heading2 Char,AnnexH2 Char,ESHeading 2 Char,BoxNumb Char,CaseStudy Char,Conclusion Char,Evidence Char,Recommendation Char"/>
    <w:basedOn w:val="DefaultParagraphFont"/>
    <w:link w:val="Heading2"/>
    <w:rsid w:val="000175DA"/>
    <w:rPr>
      <w:rFonts w:ascii="Arial" w:hAnsi="Arial" w:cstheme="majorBidi" w:eastAsiaTheme="majorEastAsia"/>
      <w:bCs/>
      <w:color w:val="0C4DA2"/>
      <w:sz w:val="32"/>
      <w:szCs w:val="26"/>
    </w:rPr>
  </w:style>
  <w:style w:type="paragraph" w:styleId="Revision">
    <w:name w:val="Revision"/>
    <w:hidden/>
    <w:uiPriority w:val="99"/>
    <w:semiHidden/>
    <w:rsid w:val="006A35BB"/>
    <w:pPr>
      <w:spacing w:after="0" w:line="240" w:lineRule="auto"/>
    </w:pPr>
  </w:style>
  <w:style w:type="paragraph" w:styleId="P68B1DB1-Normal1" w:customStyle="1">
    <w:name w:val="P68B1DB1-Normal1"/>
    <w:basedOn w:val="Normal"/>
    <w:rPr>
      <w:rFonts w:ascii="Arial" w:hAnsi="Arial" w:cs="Arial"/>
      <w:b/>
    </w:rPr>
  </w:style>
  <w:style w:type="paragraph" w:styleId="P68B1DB1-Normal2" w:customStyle="1">
    <w:name w:val="P68B1DB1-Normal2"/>
    <w:basedOn w:val="Normal"/>
    <w:rPr>
      <w:rFonts w:ascii="Arial" w:hAnsi="Arial" w:cs="Arial"/>
    </w:rPr>
  </w:style>
  <w:style w:type="paragraph" w:styleId="P68B1DB1-Normal3" w:customStyle="1">
    <w:name w:val="P68B1DB1-Normal3"/>
    <w:basedOn w:val="Normal"/>
    <w:rPr>
      <w:rFonts w:ascii="Arial" w:hAnsi="Arial" w:cs="Arial"/>
      <w:b/>
      <w:color w:val="1F3864" w:themeColor="accent1" w:themeShade="80"/>
    </w:rPr>
  </w:style>
  <w:style w:type="paragraph" w:styleId="P68B1DB1-Normal4" w:customStyle="1">
    <w:name w:val="P68B1DB1-Normal4"/>
    <w:basedOn w:val="Normal"/>
    <w:rPr>
      <w:rFonts w:ascii="Arial" w:hAnsi="Arial" w:cs="Arial" w:eastAsia="Times New Roman"/>
      <w:b/>
    </w:rPr>
  </w:style>
  <w:style w:type="paragraph" w:styleId="P68B1DB1-Normal5" w:customStyle="1">
    <w:name w:val="P68B1DB1-Normal5"/>
    <w:basedOn w:val="Normal"/>
    <w:rPr>
      <w:rFonts w:ascii="Arial" w:hAnsi="Arial" w:cs="Arial" w:eastAsia="Times New Roman"/>
    </w:rPr>
  </w:style>
  <w:style w:type="paragraph" w:styleId="P68B1DB1-ListParagraph6" w:customStyle="1">
    <w:name w:val="P68B1DB1-ListParagraph6"/>
    <w:basedOn w:val="ListParagraph"/>
    <w:rPr>
      <w:rFonts w:cs="Arial"/>
    </w:rPr>
  </w:style>
  <w:style w:type="paragraph" w:styleId="P68B1DB1-ListParagraph7" w:customStyle="1">
    <w:name w:val="P68B1DB1-ListParagraph7"/>
    <w:basedOn w:val="ListParagraph"/>
    <w:rPr>
      <w:rFonts w:cs="Arial"/>
      <w:szCs w:val="22"/>
    </w:rPr>
  </w:style>
  <w:style w:type="paragraph" w:styleId="P68B1DB1-paragraph8" w:customStyle="1">
    <w:name w:val="P68B1DB1-paragraph8"/>
    <w:basedOn w:val="paragraph"/>
    <w:rPr>
      <w:rFonts w:ascii="Arial" w:hAnsi="Arial" w:cs="Arial"/>
      <w:sz w:val="22"/>
      <w:szCs w:val="22"/>
    </w:rPr>
  </w:style>
  <w:style w:type="paragraph" w:styleId="P68B1DB1-Normal9" w:customStyle="1">
    <w:name w:val="P68B1DB1-Normal9"/>
    <w:basedOn w:val="Normal"/>
    <w:rPr>
      <w:rFonts w:ascii="Verdana" w:hAnsi="Verdana"/>
      <w:color w:val="444444"/>
      <w:sz w:val="15"/>
      <w:szCs w:val="15"/>
    </w:rPr>
  </w:style>
  <w:style w:type="paragraph" w:styleId="P68B1DB1-Normal10" w:customStyle="1">
    <w:name w:val="P68B1DB1-Normal10"/>
    <w:basedOn w:val="Normal"/>
    <w:rPr>
      <w:rFonts w:ascii="Verdana" w:hAnsi="Verdana"/>
      <w:color w:val="444444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0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cppsafeguarding@icf.com" TargetMode="Externa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mployment-social-affairs.ec.europa.eu/document/download/5307cc11-6413-482c-84f4-17d4b5ef97a6_en" TargetMode="Externa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edps.europa.eu/data-protection/our-work/publications/legislation/regulation-eu-20181725_e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Relationship Id="rId22" Type="http://schemas.microsoft.com/office/2011/relationships/people" Target="people.xml"/><Relationship Id="R11cbeaf981524810" Type="http://schemas.openxmlformats.org/officeDocument/2006/relationships/hyperlink" Target="mailto:cppsafeguarding@icf.com" TargetMode="External"/><Relationship Id="Rf91b01bf6a344630" Type="http://schemas.openxmlformats.org/officeDocument/2006/relationships/hyperlink" Target="mailto:EU-CHILDPARTICIPATION@ec.europa.eu" TargetMode="External"/></Relationships>
</file>

<file path=word/_rels/footer1.xml.rels><?xml version='1.0' encoding='UTF-8' standalone='yes'?>
<Relationships xmlns="http://schemas.openxmlformats.org/package/2006/relationships"><Relationship Id="rId2" Type="http://schemas.openxmlformats.org/officeDocument/2006/relationships/image" Target="cid:image002.jpg@01D9211D.2BCC076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5D878E40A7A945ABFCCFF4995D9D70" ma:contentTypeVersion="16" ma:contentTypeDescription="Create a new document." ma:contentTypeScope="" ma:versionID="826514c53a50821894a5b8862072011d">
  <xsd:schema xmlns:xsd="http://www.w3.org/2001/XMLSchema" xmlns:xs="http://www.w3.org/2001/XMLSchema" xmlns:p="http://schemas.microsoft.com/office/2006/metadata/properties" xmlns:ns2="8f56a4a2-32d5-43ad-a88f-9c3adb6b6b79" xmlns:ns3="87fad616-3f38-4566-b4cc-419719b6e5eb" targetNamespace="http://schemas.microsoft.com/office/2006/metadata/properties" ma:root="true" ma:fieldsID="f992dead2c2188a627a9ad4f9bc1325c" ns2:_="" ns3:_="">
    <xsd:import namespace="8f56a4a2-32d5-43ad-a88f-9c3adb6b6b79"/>
    <xsd:import namespace="87fad616-3f38-4566-b4cc-419719b6e5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6a4a2-32d5-43ad-a88f-9c3adb6b6b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ad616-3f38-4566-b4cc-419719b6e5e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b88b54b-b51f-488e-8731-c8da4ed0fef8}" ma:internalName="TaxCatchAll" ma:showField="CatchAllData" ma:web="87fad616-3f38-4566-b4cc-419719b6e5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56a4a2-32d5-43ad-a88f-9c3adb6b6b79">
      <Terms xmlns="http://schemas.microsoft.com/office/infopath/2007/PartnerControls"/>
    </lcf76f155ced4ddcb4097134ff3c332f>
    <TaxCatchAll xmlns="87fad616-3f38-4566-b4cc-419719b6e5eb" xsi:nil="true"/>
  </documentManagement>
</p:properties>
</file>

<file path=customXml/itemProps1.xml><?xml version="1.0" encoding="utf-8"?>
<ds:datastoreItem xmlns:ds="http://schemas.openxmlformats.org/officeDocument/2006/customXml" ds:itemID="{CC7E08AD-BCAB-4657-AB7D-BDEE4DF955B5}"/>
</file>

<file path=customXml/itemProps2.xml><?xml version="1.0" encoding="utf-8"?>
<ds:datastoreItem xmlns:ds="http://schemas.openxmlformats.org/officeDocument/2006/customXml" ds:itemID="{F00A35DC-8467-41C3-B673-78BBD6379D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4A12E9-C786-417B-AA20-5FA4A6DAA8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736D5E-AC52-41E5-853F-105C11508A85}">
  <ds:schemaRefs>
    <ds:schemaRef ds:uri="http://schemas.microsoft.com/office/2006/metadata/properties"/>
    <ds:schemaRef ds:uri="http://schemas.microsoft.com/office/infopath/2007/PartnerControls"/>
    <ds:schemaRef ds:uri="1b282202-4f91-4b87-9067-a004280bdfc3"/>
    <ds:schemaRef ds:uri="80f18724-18ff-4c97-8880-5fcd67142aa0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Baltag, Irina</dc:creator>
  <cp:keywords/>
  <dc:description/>
  <cp:lastModifiedBy>Jake Oliver</cp:lastModifiedBy>
  <cp:revision>4</cp:revision>
  <dcterms:created xsi:type="dcterms:W3CDTF">2025-10-06T21:21:00Z</dcterms:created>
  <dcterms:modified xsi:type="dcterms:W3CDTF">2025-10-13T11:31:35Z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0x010100CD5D878E40A7A945ABFCCFF4995D9D70</vt:lpwstr>
  </property>
  <property fmtid="{D5CDD505-2E9C-101B-9397-08002B2CF9AE}" pid="3" name="MediaServiceImageTags">
    <vt:lpwstr/>
  </property>
  <property fmtid="{D5CDD505-2E9C-101B-9397-08002B2CF9AE}" pid="4" name="Order">
    <vt:r8>61400</vt:r8>
  </property>
  <property fmtid="{D5CDD505-2E9C-101B-9397-08002B2CF9AE}" pid="5" name="xd_Signature">
    <vt:bool>false</vt:bool>
  </property>
  <property fmtid="{D5CDD505-2E9C-101B-9397-08002B2CF9AE}" pid="6" name="_ColorTag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_ColorHex">
    <vt:lpwstr/>
  </property>
  <property fmtid="{D5CDD505-2E9C-101B-9397-08002B2CF9AE}" pid="11" name="_Emoji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GrammarlyDocumentId">
    <vt:lpwstr>4ad5f5dd2aecb975136f3d4cedf8fe4e27d0c0f4b27d5d5e2ae77ebafad8741d</vt:lpwstr>
  </property>
</Properties>
</file>