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pPr>
        <w:rPr>
          <w:color w:val="0C4DA2"/>
          <w:sz w:val="36"/>
          <w:szCs w:val="36"/>
        </w:rPr>
        <w:pStyle w:val="P68B1DB1-Normal1"/>
      </w:pPr>
      <w:bookmarkStart w:id="0" w:name="_Toc128429568"/>
      <w:r>
        <w:t xml:space="preserve">Anexa 1 - Ghiduri tematice pentru interviuri</w:t>
      </w:r>
      <w:bookmarkEnd w:id="0"/>
      <w:r>
        <w:t xml:space="preserve"> și grupuri tematice pentru consultarea privind Garanția europeană pentru copii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pPr>
            <w:pStyle w:val="TOCHeading"/>
          </w:pPr>
          <w:r>
            <w:t>Cuprins</w:t>
          </w:r>
        </w:p>
        <w:p w14:paraId="46B8DA3B" w14:textId="1A200BF0">
          <w:pPr>
            <w:pStyle w:val="TOC1"/>
            <w:tabs>
              <w:tab w:val="left" w:pos="480"/>
              <w:tab w:val="right" w:leader="dot" w:pos="9016"/>
            </w:tabs>
            <w:rPr>
              <w:rFonts w:asciiTheme="minorHAnsi" w:hAnsiTheme="minorHAnsi"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
            <w:rPr>
              <w:b/>
              <w:bCs/>
            </w:rPr>
            <w:fldChar w:fldCharType="end"/>
          </w:r>
        </w:p>
      </w:sdtContent>
    </w:sdt>
    <w:p w14:paraId="77442C77" w14:textId="0D6DB66D">
      <w:pPr>
        <w:pStyle w:val="Heading1"/>
      </w:pPr>
      <w:bookmarkStart w:id="1" w:name="_Toc211259568"/>
      <w:r>
        <w:t>Introducere</w:t>
      </w:r>
      <w:bookmarkEnd w:id="1"/>
    </w:p>
    <w:p w14:paraId="3D2C77C7" w14:textId="18EBC2F1">
      <w:pPr>
        <w:jc w:val="both"/>
      </w:pPr>
      <w:r>
        <w:t xml:space="preserve">Vă mulțumim pentru desfășurarea unui interviu și/sau a unui grup de reflecție cu copiii cu privire la progresele înregistrate în punerea în aplicare a Garanției europene pentru copii (GCE). Acesta este organizat de </w:t>
      </w:r>
      <w:hyperlink r:id="rId11" w:history="1">
        <w:r>
          <w:rPr>
            <w:rStyle w:val="Hyperlink"/>
          </w:rPr>
          <w:t xml:space="preserve">Platforma UE de participare a copiilor</w:t>
        </w:r>
      </w:hyperlink>
      <w:r>
        <w:t xml:space="preserve">. În acest document, veți găsi explicații cu privire la procesul de consultare și sugestii cu privire la modul de structurare a timpului pe care îl veți avea cu copiii. În paralel, există </w:t>
      </w:r>
      <w:hyperlink r:id="rId12" w:history="1">
        <w:r>
          <w:rPr>
            <w:rStyle w:val="Hyperlink"/>
          </w:rPr>
          <w:t xml:space="preserve">un sondaj online</w:t>
        </w:r>
      </w:hyperlink>
      <w:r>
        <w:t xml:space="preserve"> pe care copiii sunt, de asemenea, încurajați să îl completeze. </w:t>
      </w:r>
    </w:p>
    <w:p w14:paraId="76D523C3" w14:textId="44C147DF">
      <w:pPr>
        <w:jc w:val="both"/>
      </w:pPr>
      <w:r>
        <w:t xml:space="preserve">ECG este o inițiativă emblematică a UE menită să întrerupă ciclul sărăciei și al excluziunii sociale de la o generație la alta. </w:t>
      </w:r>
    </w:p>
    <w:p w14:paraId="328B841C" w14:textId="3D11DCB7">
      <w:pPr>
        <w:jc w:val="both"/>
      </w:pPr>
      <w:r>
        <w:t xml:space="preserve">Prin această consultare cu copiii cu vârste cuprinse între 8 și 17 ani, dorim:  </w:t>
      </w:r>
    </w:p>
    <w:p w14:paraId="1DD72E74" w14:textId="7062955E">
      <w:pPr>
        <w:pStyle w:val="ListParagraph"/>
        <w:numPr>
          <w:ilvl w:val="0"/>
          <w:numId w:val="57"/>
        </w:numPr>
        <w:jc w:val="both"/>
      </w:pPr>
      <w:r>
        <w:t xml:space="preserve">colectarea de dovezi cu privire la modul în care copiii din cadrul serviciilor lor de acces la comunitate, cum ar fi educația, asistența medicală, locuințele adecvate, alimentele sănătoase, o masă școlară pe zi și activitățile școlare; </w:t>
      </w:r>
    </w:p>
    <w:p w14:paraId="631DE624" w14:textId="77777777">
      <w:pPr>
        <w:pStyle w:val="ListParagraph"/>
        <w:numPr>
          <w:ilvl w:val="0"/>
          <w:numId w:val="57"/>
        </w:numPr>
        <w:jc w:val="both"/>
      </w:pPr>
      <w:r>
        <w:t xml:space="preserve">Învățați de la copii despre orice provocări și bariere cu care se confruntă în accesarea acestor servicii și explorați modul în care măsurile de sprijin pot aborda și îmbunătăți aceste probleme; și </w:t>
      </w:r>
    </w:p>
    <w:p w14:paraId="0D12D04B" w14:textId="77777777">
      <w:pPr>
        <w:pStyle w:val="ListParagraph"/>
        <w:numPr>
          <w:ilvl w:val="0"/>
          <w:numId w:val="57"/>
        </w:numPr>
        <w:jc w:val="both"/>
      </w:pPr>
      <w:r>
        <w:t xml:space="preserve">Să sensibilizeze copiii cu privire la drepturile lor și să îi încurajeze să reflecteze asupra priorităților în materie de politici și investiții. </w:t>
      </w:r>
    </w:p>
    <w:p w14:paraId="449C8652" w14:textId="101BF56E">
      <w:pPr>
        <w:jc w:val="both"/>
      </w:pPr>
      <w:r>
        <w:t xml:space="preserve">Acest document vă oferă: </w:t>
      </w:r>
    </w:p>
    <w:p w14:paraId="62F5B1FB" w14:textId="4D8CF679">
      <w:pPr>
        <w:pStyle w:val="ListParagraph"/>
        <w:numPr>
          <w:ilvl w:val="0"/>
          <w:numId w:val="33"/>
        </w:numPr>
        <w:jc w:val="both"/>
      </w:pPr>
      <w:r>
        <w:t xml:space="preserve">Orientări generale din partea copiilor și a echipei de secretariat cu privire la modul de desfășurare a activităților de consultare (a se vedea secțiunea 2 Orientări privind activitățile de consultare) </w:t>
      </w:r>
    </w:p>
    <w:p w14:paraId="10C572A7" w14:textId="079C5F00">
      <w:pPr>
        <w:pStyle w:val="ListParagraph"/>
        <w:numPr>
          <w:ilvl w:val="0"/>
          <w:numId w:val="33"/>
        </w:numPr>
        <w:jc w:val="both"/>
      </w:pPr>
      <w:r>
        <w:t xml:space="preserve">Un ghid tematic care trebuie utilizat ca bază pentru interviuri (a se vedea secțiunea 3 Ghidul tematic al interviului)</w:t>
      </w:r>
    </w:p>
    <w:p w14:paraId="6BBD77BD" w14:textId="7B00A0AC">
      <w:pPr>
        <w:pStyle w:val="ListParagraph"/>
        <w:numPr>
          <w:ilvl w:val="0"/>
          <w:numId w:val="33"/>
        </w:numPr>
        <w:jc w:val="both"/>
      </w:pPr>
      <w:r>
        <w:t xml:space="preserve">Opțiuni pentru posibile activități de utilizat pentru discuțiile de grup (grupuri tematice) (a se vedea secțiunea 4 Planul de activitate pentru discuțiile de grup)</w:t>
      </w:r>
    </w:p>
    <w:p w14:paraId="69C9D142" w14:textId="3EF2446D">
      <w:pPr>
        <w:pStyle w:val="ListParagraph"/>
        <w:numPr>
          <w:ilvl w:val="0"/>
          <w:numId w:val="33"/>
        </w:numPr>
        <w:jc w:val="both"/>
      </w:pPr>
      <w:r>
        <w:t xml:space="preserve">Exemple de activități și jocuri (a se vedea secțiunea 5 Exemple de activități și jocuri)</w:t>
      </w:r>
    </w:p>
    <w:p w14:paraId="39FD77CB" w14:textId="10631DA1">
      <w:pPr>
        <w:spacing w:after="0"/>
        <w:jc w:val="both"/>
        <w:rPr>
          <w:color w:val="000000"/>
          <w:szCs w:val="24"/>
        </w:rPr>
        <w:pStyle w:val="P68B1DB1-Normal2"/>
      </w:pPr>
      <w:r>
        <w:t xml:space="preserve">Recunoaștem că multe dintre persoanele care facilitează activitățile cu copii vor avea o vastă experiență relevantă și că fiecare stat membru al UE are provocările și soluțiile sale specifice pentru a le depăși. </w:t>
      </w:r>
      <w:r>
        <w:rPr>
          <w:b/>
        </w:rPr>
        <w:t xml:space="preserve">Prin urmare, fiecare facilitator de discuții de grup ar trebui să își folosească judecata și experiența profesională pentru a adapta abordarea propusă astfel încât să răspundă preferințelor și nevoilor specifice ale copiilor care participă la o anumită discuție de grup și la un anumit interviu.</w:t>
      </w:r>
      <w:r>
        <w:t xml:space="preserve"> Vă rugăm să consultați, de asemenea, prioritățile naționale specifice ale ECG din țara dumneavoastră, de exemplu prin furnizarea de exemple specifice relevante. </w:t>
      </w:r>
    </w:p>
    <w:p w14:paraId="1419E10C" w14:textId="77777777">
      <w:pPr>
        <w:spacing w:after="0"/>
        <w:jc w:val="both"/>
        <w:rPr>
          <w:color w:val="000000"/>
          <w:szCs w:val="24"/>
        </w:rPr>
      </w:pPr>
    </w:p>
    <w:p w14:paraId="74AC15A8" w14:textId="7BBF582D">
      <w:pPr>
        <w:pStyle w:val="Heading1"/>
      </w:pPr>
      <w:bookmarkStart w:id="2" w:name="_Toc211259569"/>
      <w:r>
        <w:t xml:space="preserve">Orientări privind activitățile de consultare</w:t>
      </w:r>
      <w:bookmarkEnd w:id="2"/>
      <w:r>
        <w:t xml:space="preserve"> </w:t>
      </w:r>
    </w:p>
    <w:p w14:paraId="08C7D38F" w14:textId="469D71BD">
      <w:pPr>
        <w:pStyle w:val="Heading2"/>
      </w:pPr>
      <w:bookmarkStart w:id="3" w:name="_Toc211259570"/>
      <w:r>
        <w:t xml:space="preserve">Sfaturi pentru copii</w:t>
      </w:r>
      <w:bookmarkEnd w:id="3"/>
    </w:p>
    <w:p w14:paraId="2796803B" w14:textId="3440C642">
      <w:pPr>
        <w:spacing w:after="0"/>
        <w:jc w:val="both"/>
      </w:pPr>
      <w:r>
        <w:t xml:space="preserve">Copiii ne-au oferit sugestii privind consultarea în cadrul Adunării generale a platformei din 2023 și 2025. Printre sugestiile cheie oferite de copii se numără:</w:t>
      </w:r>
    </w:p>
    <w:p w14:paraId="3D28965E" w14:textId="63B58855">
      <w:pPr>
        <w:pStyle w:val="ListParagraph"/>
        <w:numPr>
          <w:ilvl w:val="0"/>
          <w:numId w:val="25"/>
        </w:numPr>
        <w:spacing w:after="0"/>
        <w:jc w:val="both"/>
      </w:pPr>
      <w:r>
        <w:rPr>
          <w:b/>
        </w:rPr>
        <w:t xml:space="preserve">Să aibă o abordare flexibilă și să se adapteze nevoilor și preferințelor copiilor, grupului și cadrului. </w:t>
      </w:r>
      <w:r>
        <w:t xml:space="preserve">Acest lucru va facilita participarea copiilor din toate grupele de vârstă, cu medii, experiențe, preferințe și stiluri de comunicare diferite, și va asigura adaptarea participării la dinamica, localizarea și formatul grupului relevant.  </w:t>
      </w:r>
    </w:p>
    <w:p w14:paraId="06F221CB" w14:textId="77777777">
      <w:pPr>
        <w:pStyle w:val="ListParagraph"/>
        <w:numPr>
          <w:ilvl w:val="0"/>
          <w:numId w:val="25"/>
        </w:numPr>
        <w:spacing w:after="0"/>
        <w:jc w:val="both"/>
      </w:pPr>
      <w:r>
        <w:rPr>
          <w:b/>
        </w:rPr>
        <w:t xml:space="preserve">Unii copii pot prefera să discute cu persoane care îi cunosc.</w:t>
      </w:r>
      <w:r>
        <w:t xml:space="preserve"> Deci, atunci când decideți cine ar trebui să faciliteze activitățile, discutați preferințele cu copiii. Poate fi posibil să se răspundă la dorințe contrastante prin utilizarea unor spații diferite în care copiii vorbesc cu un facilitator cunoscut sau cu unul mai îndepărtat.</w:t>
      </w:r>
    </w:p>
    <w:p w14:paraId="2F1AD972" w14:textId="574CCBE8">
      <w:pPr>
        <w:pStyle w:val="ListParagraph"/>
        <w:numPr>
          <w:ilvl w:val="0"/>
          <w:numId w:val="25"/>
        </w:numPr>
        <w:spacing w:after="0"/>
        <w:jc w:val="both"/>
      </w:pPr>
      <w:r>
        <w:rPr>
          <w:b/>
        </w:rPr>
        <w:t xml:space="preserve">Durata reuniunilor:</w:t>
      </w:r>
      <w:r>
        <w:t xml:space="preserve"> Ședințele de discuții de grup ar trebui să dureze între 50 și 80 de minute, în funcție de preferințele grupului. Acest lucru ar trebui să fie împărțit în sesiuni mai scurte, cu o pauză în mijloc. Interviurile ar trebui să dureze între 30 și 45 de minute. </w:t>
      </w:r>
    </w:p>
    <w:p w14:paraId="3414B318" w14:textId="77777777">
      <w:pPr>
        <w:pStyle w:val="ListParagraph"/>
        <w:numPr>
          <w:ilvl w:val="0"/>
          <w:numId w:val="25"/>
        </w:numPr>
        <w:spacing w:after="0"/>
        <w:jc w:val="both"/>
      </w:pPr>
      <w:r>
        <w:rPr>
          <w:b/>
        </w:rPr>
        <w:t xml:space="preserve">Numărul de copii din grup:</w:t>
      </w:r>
      <w:r>
        <w:t xml:space="preserve"> Grupurile mari ar trebui să fie împărțite astfel încât să existe subgrupuri mai mici de aproximativ 4-6 copii.</w:t>
      </w:r>
    </w:p>
    <w:p w14:paraId="688E14F5" w14:textId="6DE14C05">
      <w:pPr>
        <w:pStyle w:val="ListParagraph"/>
        <w:numPr>
          <w:ilvl w:val="0"/>
          <w:numId w:val="25"/>
        </w:numPr>
        <w:spacing w:after="0"/>
        <w:jc w:val="both"/>
      </w:pPr>
      <w:r>
        <w:rPr>
          <w:b/>
        </w:rPr>
        <w:t xml:space="preserve">Copiilor care aleg să participe ar trebui să li se ofere opțiuni și opțiuni, iar</w:t>
      </w:r>
      <w:r>
        <w:t xml:space="preserve"> facilitatorul ar trebui să desfășoare activități bazate pe preferințele copiilor.</w:t>
      </w:r>
    </w:p>
    <w:p w14:paraId="64F397C6" w14:textId="77777777">
      <w:pPr>
        <w:pStyle w:val="ListParagraph"/>
        <w:numPr>
          <w:ilvl w:val="0"/>
          <w:numId w:val="25"/>
        </w:numPr>
        <w:spacing w:after="0"/>
        <w:jc w:val="both"/>
      </w:pPr>
      <w:r>
        <w:rPr>
          <w:b/>
        </w:rPr>
        <w:t xml:space="preserve">Ar trebui să existe o varietate de activități</w:t>
      </w:r>
      <w:r>
        <w:t xml:space="preserve"> pentru ca copiii să se exprime; aceasta include prin text, imagini vizuale și mișcare. </w:t>
      </w:r>
    </w:p>
    <w:p w14:paraId="29BC8803" w14:textId="4C0CA088">
      <w:pPr>
        <w:pStyle w:val="ListParagraph"/>
        <w:numPr>
          <w:ilvl w:val="0"/>
          <w:numId w:val="25"/>
        </w:numPr>
        <w:spacing w:after="0"/>
        <w:jc w:val="both"/>
      </w:pPr>
      <w:r>
        <w:rPr>
          <w:b/>
        </w:rPr>
        <w:t xml:space="preserve">Pe tot parcursul reuniunii ar trebui oferite jocuri și activități de joacă </w:t>
      </w:r>
      <w:r>
        <w:t xml:space="preserve">pentru a facilita schimbul de idei și de opinii între copii. Jocurile și activitățile de joacă nu ar trebui să se limiteze la exerciții de încălzire sau spărgătoare de gheață.  </w:t>
      </w:r>
    </w:p>
    <w:p w14:paraId="427E5E52" w14:textId="4E2054EB">
      <w:pPr>
        <w:pStyle w:val="P68B1DB1-ListParagraph3"/>
        <w:numPr>
          <w:ilvl w:val="0"/>
          <w:numId w:val="25"/>
        </w:numPr>
        <w:spacing w:after="0"/>
        <w:jc w:val="both"/>
      </w:pPr>
      <w:r>
        <w:rPr>
          <w:b/>
        </w:rPr>
        <w:t xml:space="preserve">În timpul discuțiilor, copiii vor avea nevoie de resurse.</w:t>
      </w:r>
      <w:r>
        <w:t xml:space="preserve"> Acest lucru poate fi pentru a-și menține mâinile ocupate, de exemplu, jucându-se cu jucării antistres, cărămizi Lego, aluat, hârtie și stilouri etc. Aceste resurse pot fi utilizate și în cadrul activităților de consultare. Facilitatorul ar trebui să se asigure că copiii au acces la aceste tipuri de resurse, trimițându-le înainte de reuniune, dacă este necesar, și să încurajeze copiii să utilizeze aceste resurse în timpul sesiunii, dacă doresc, răspunzând astfel preferințelor copiilor. </w:t>
      </w:r>
    </w:p>
    <w:p w14:paraId="4881C415" w14:textId="77BB7C05">
      <w:pPr>
        <w:pStyle w:val="ListParagraph"/>
        <w:numPr>
          <w:ilvl w:val="0"/>
          <w:numId w:val="25"/>
        </w:numPr>
        <w:spacing w:after="0"/>
        <w:jc w:val="both"/>
      </w:pPr>
      <w:r>
        <w:rPr>
          <w:b/>
        </w:rPr>
        <w:t xml:space="preserve">Utilizați întrebări deschise și închise</w:t>
      </w:r>
      <w:r>
        <w:t xml:space="preserve">. Unii copii vor găsi că este mai ușor să răspundă la întrebări care au un răspuns simplu da / nu sau sunt de acord / nu sunt de acord. Utilizarea unora dintre aceste întrebări poate ajuta unii copii să înceapă să participe. Încercați să treceți la întrebări care explorează „cum”, „cât de mult” și „de ce” odată ce oamenii se simt confortabil.</w:t>
      </w:r>
    </w:p>
    <w:p w14:paraId="05D970D6" w14:textId="0C53D146">
      <w:pPr>
        <w:pStyle w:val="Heading2"/>
      </w:pPr>
      <w:bookmarkStart w:id="4" w:name="_Toc211259571"/>
      <w:r>
        <w:t xml:space="preserve">Consiliere din partea echipei secretariatului</w:t>
      </w:r>
      <w:bookmarkEnd w:id="4"/>
    </w:p>
    <w:p w14:paraId="2A4EFF74" w14:textId="31DD7A7C">
      <w:pPr>
        <w:spacing w:after="0"/>
        <w:jc w:val="both"/>
        <w:rPr>
          <w:rFonts w:cs="Arial"/>
        </w:rPr>
        <w:pStyle w:val="P68B1DB1-Normal4"/>
      </w:pPr>
      <w:r>
        <w:t xml:space="preserve">Vă rugăm să consultați sugestiile generale cu privire la abordarea discuțiilor de grup și a interviurilor. Dacă doriți îndrumări suplimentare, vă rugăm să ne contactați. </w:t>
      </w:r>
    </w:p>
    <w:p w14:paraId="14777B4E" w14:textId="1F73FA85">
      <w:pPr>
        <w:pStyle w:val="P68B1DB1-ListParagraph3"/>
        <w:numPr>
          <w:ilvl w:val="0"/>
          <w:numId w:val="26"/>
        </w:numPr>
        <w:jc w:val="both"/>
        <w:rPr>
          <w:rFonts w:cs="Arial"/>
          <w:color w:val="000000"/>
        </w:rPr>
      </w:pPr>
      <w:r>
        <w:t xml:space="preserve">În funcție de situația și experiențele copiilor participanți, nu toate elementele din ghidul tematic vor fi relevante. Facilitatorul poate utiliza ghidul tematic în mod flexibil și nu trebuie să acopere toate elementele în timpul discuției. </w:t>
      </w:r>
    </w:p>
    <w:p w14:paraId="4F063E5D" w14:textId="18D240A2">
      <w:pPr>
        <w:pStyle w:val="P68B1DB1-ListParagraph3"/>
        <w:numPr>
          <w:ilvl w:val="0"/>
          <w:numId w:val="26"/>
        </w:numPr>
        <w:jc w:val="both"/>
        <w:rPr>
          <w:rFonts w:cs="Arial"/>
          <w:color w:val="000000"/>
        </w:rPr>
      </w:pPr>
      <w:r>
        <w:t xml:space="preserve">Facilitatorul ar trebui să se asigure că copiilor li se oferă în mod regulat posibilitatea de a alege dacă doresc să participe la o activitate și/sau să răspundă la o întrebare. </w:t>
      </w:r>
    </w:p>
    <w:p w14:paraId="50B1580B" w14:textId="550634DB">
      <w:pPr>
        <w:pStyle w:val="P68B1DB1-ListParagraph3"/>
        <w:numPr>
          <w:ilvl w:val="0"/>
          <w:numId w:val="26"/>
        </w:numPr>
        <w:jc w:val="both"/>
        <w:rPr>
          <w:rFonts w:cs="Arial"/>
          <w:color w:val="000000"/>
        </w:rPr>
      </w:pPr>
      <w:r>
        <w:t xml:space="preserve">Facilitatorul ar trebui să adreseze întrebări cu o abordare pozitivă, invitând imaginația la soluții, de exemplu </w:t>
      </w:r>
      <w:r>
        <w:rPr>
          <w:i/>
        </w:rPr>
        <w:t xml:space="preserve">„activitatea sabiei de soluții”</w:t>
      </w:r>
      <w:r>
        <w:t xml:space="preserve"> (a se vedea mai jos). Acest lucru îi va ajuta pe copii să se simtă mai încrezători în a contribui cu idei fără a trebui să aibă o experiență personală directă.</w:t>
      </w:r>
    </w:p>
    <w:p w14:paraId="039D7033" w14:textId="6A26A3A0">
      <w:pPr>
        <w:pStyle w:val="P68B1DB1-ListParagraph3"/>
        <w:numPr>
          <w:ilvl w:val="0"/>
          <w:numId w:val="26"/>
        </w:numPr>
        <w:contextualSpacing/>
        <w:jc w:val="both"/>
        <w:rPr>
          <w:rFonts w:cs="Arial"/>
          <w:color w:val="000000"/>
        </w:rPr>
      </w:pPr>
      <w:r>
        <w:t xml:space="preserve">Copiilor trebuie să li se reamintească că pot lua o pauză în orice moment. Dacă un copil are nevoie de o pauză de la o discuție din orice motiv, facilitatorul ar trebui să fie înțelegător și înțelegător. Furnizarea de activități alternative pentru copiii care nu doresc să participe la consultarea aleasă poate ajuta copiii să aleagă să nu mai participe dacă doresc.</w:t>
      </w:r>
    </w:p>
    <w:p w14:paraId="2E14FE7C" w14:textId="7AE490BF">
      <w:pPr>
        <w:pStyle w:val="P68B1DB1-ListParagraph3"/>
        <w:numPr>
          <w:ilvl w:val="0"/>
          <w:numId w:val="26"/>
        </w:numPr>
        <w:contextualSpacing/>
        <w:jc w:val="both"/>
        <w:rPr>
          <w:rFonts w:cs="Arial"/>
          <w:color w:val="000000"/>
        </w:rPr>
      </w:pPr>
      <w:r>
        <w:t xml:space="preserve">Ghidul tematic enumeră câteva activități sugerate care pot fi utilizate pentru a facilita discuțiile și exprimarea opiniilor. </w:t>
      </w:r>
      <w:r>
        <w:rPr>
          <w:b/>
        </w:rPr>
        <w:t xml:space="preserve">Facilitatorul ar trebui să selecteze activitățile cele mai potrivite pentru participanții la discuțiile de grup</w:t>
      </w:r>
      <w:r>
        <w:t xml:space="preserve"> (de exemplu, vârsta, interesele, abilitățile, preferințele etc.) și formatul discuțiilor (în persoană, online). Dacă este util, ar putea fi introduse și alte activități. Multe dintre activitățile propuse mai jos pot fi adaptate și puse în aplicare atât în timpul reuniunilor cu prezență fizică, cât și online. </w:t>
      </w:r>
    </w:p>
    <w:p w14:paraId="5A512325" w14:textId="56A250A5">
      <w:pPr>
        <w:pStyle w:val="P68B1DB1-ListParagraph3"/>
        <w:numPr>
          <w:ilvl w:val="0"/>
          <w:numId w:val="26"/>
        </w:numPr>
        <w:contextualSpacing/>
        <w:jc w:val="both"/>
        <w:rPr>
          <w:rFonts w:cs="Arial"/>
          <w:color w:val="000000"/>
        </w:rPr>
      </w:pPr>
      <w:r>
        <w:t xml:space="preserve">Facilitatorul ar trebui să reflecteze asupra resurselor pe care le poate utiliza (de exemplu, table albe, hârtie, mișcare și alte resurse) pentru a sprijini implicarea (atât online, cât și offline). Utilizarea tablelor albe, a hârtiei sau a jocurilor online pentru activități de încălzire și spărgătoare de gheață îi va obișnui pe copii cu utilizarea instrumentelor online (de exemplu, chat și emoticoane) sau a spațiului fizic (dacă se întâlnesc personal), astfel încât acestea să poată fi încorporate cu ușurință în alte activități sau discuții. De asemenea, este util să utilizați o înregistrare vizuală pentru a arăta că auziți ideile copiilor și pentru a putea revizui progresul discuției.  </w:t>
      </w:r>
    </w:p>
    <w:p w14:paraId="3F112FDE" w14:textId="5F97B6EA">
      <w:pPr>
        <w:pStyle w:val="P68B1DB1-ListParagraph3"/>
        <w:numPr>
          <w:ilvl w:val="0"/>
          <w:numId w:val="26"/>
        </w:numPr>
        <w:contextualSpacing/>
        <w:jc w:val="both"/>
        <w:rPr>
          <w:rFonts w:cs="Arial"/>
          <w:color w:val="000000"/>
        </w:rPr>
      </w:pPr>
      <w:r>
        <w:t xml:space="preserve">Luați în considerare securitatea datelor oricăror resurse pentru a înregistra numele copiilor pe care le utilizați și asigurați-vă că înregistrați numai informații anonime. </w:t>
      </w:r>
    </w:p>
    <w:p w14:paraId="6E64DF29" w14:textId="4FE4030E">
      <w:pPr>
        <w:pStyle w:val="P68B1DB1-ListParagraph3"/>
        <w:numPr>
          <w:ilvl w:val="0"/>
          <w:numId w:val="26"/>
        </w:numPr>
        <w:contextualSpacing/>
        <w:jc w:val="both"/>
        <w:rPr>
          <w:rFonts w:cs="Arial"/>
          <w:color w:val="000000"/>
        </w:rPr>
      </w:pPr>
      <w:r>
        <w:t xml:space="preserve">În loc să întrebe </w:t>
      </w:r>
      <w:r>
        <w:rPr>
          <w:i/>
        </w:rPr>
        <w:t xml:space="preserve">„de ce”, facilitatorul</w:t>
      </w:r>
      <w:r>
        <w:t xml:space="preserve"> ar trebui să formuleze întrebarea într-un mod mai atrăgător. De exemplu:</w:t>
      </w:r>
    </w:p>
    <w:p w14:paraId="2ED21644" w14:textId="32B66023">
      <w:pPr>
        <w:pStyle w:val="P68B1DB1-ListParagraph5"/>
        <w:numPr>
          <w:ilvl w:val="1"/>
          <w:numId w:val="22"/>
        </w:numPr>
        <w:contextualSpacing/>
        <w:jc w:val="both"/>
        <w:rPr>
          <w:rFonts w:cs="Arial"/>
          <w:i/>
          <w:color w:val="000000"/>
        </w:rPr>
      </w:pPr>
      <w:r>
        <w:t xml:space="preserve">Spune-mi mai multe despre...</w:t>
      </w:r>
    </w:p>
    <w:p w14:paraId="4CACF79C" w14:textId="332BC90C">
      <w:pPr>
        <w:pStyle w:val="P68B1DB1-ListParagraph5"/>
        <w:numPr>
          <w:ilvl w:val="1"/>
          <w:numId w:val="22"/>
        </w:numPr>
        <w:contextualSpacing/>
        <w:jc w:val="both"/>
        <w:rPr>
          <w:rFonts w:cs="Arial"/>
          <w:i/>
          <w:color w:val="000000"/>
        </w:rPr>
      </w:pPr>
      <w:r>
        <w:t xml:space="preserve">E atât de interesant...</w:t>
      </w:r>
    </w:p>
    <w:p w14:paraId="22A3EB66" w14:textId="77777777">
      <w:pPr>
        <w:pStyle w:val="P68B1DB1-ListParagraph5"/>
        <w:numPr>
          <w:ilvl w:val="1"/>
          <w:numId w:val="22"/>
        </w:numPr>
        <w:contextualSpacing/>
        <w:jc w:val="both"/>
        <w:rPr>
          <w:rFonts w:cs="Arial"/>
          <w:i/>
          <w:color w:val="000000"/>
        </w:rPr>
      </w:pPr>
      <w:r>
        <w:t xml:space="preserve">Și ce este acolo despre...</w:t>
      </w:r>
    </w:p>
    <w:p w14:paraId="058A65B9" w14:textId="77777777">
      <w:pPr>
        <w:pStyle w:val="P68B1DB1-ListParagraph5"/>
        <w:numPr>
          <w:ilvl w:val="1"/>
          <w:numId w:val="22"/>
        </w:numPr>
        <w:contextualSpacing/>
        <w:jc w:val="both"/>
        <w:rPr>
          <w:rFonts w:cs="Arial"/>
          <w:i/>
          <w:color w:val="000000"/>
        </w:rPr>
      </w:pPr>
      <w:r>
        <w:t xml:space="preserve">Și cum se face că...</w:t>
      </w:r>
    </w:p>
    <w:p w14:paraId="296D307E" w14:textId="77777777">
      <w:pPr>
        <w:pStyle w:val="P68B1DB1-ListParagraph5"/>
        <w:numPr>
          <w:ilvl w:val="1"/>
          <w:numId w:val="22"/>
        </w:numPr>
        <w:contextualSpacing/>
        <w:jc w:val="both"/>
        <w:rPr>
          <w:rFonts w:cs="Arial"/>
          <w:i/>
          <w:color w:val="000000"/>
        </w:rPr>
      </w:pPr>
      <w:r>
        <w:t xml:space="preserve">Și când... ce urmează...</w:t>
      </w:r>
    </w:p>
    <w:p w14:paraId="3FEDD617" w14:textId="341B93B3">
      <w:pPr>
        <w:pStyle w:val="P68B1DB1-ListParagraph3"/>
        <w:numPr>
          <w:ilvl w:val="0"/>
          <w:numId w:val="26"/>
        </w:numPr>
        <w:contextualSpacing/>
        <w:jc w:val="both"/>
        <w:rPr>
          <w:rFonts w:cs="Arial"/>
          <w:color w:val="000000"/>
        </w:rPr>
      </w:pPr>
      <w:r>
        <w:t xml:space="preserve">Facilitatorul ar trebui să facă fotografii ale tuturor rezultatelor create de și cu copiii în timpul activității de discuții de grup, de exemplu note pe flip charts, note post-it. Acest lucru va ajuta la luarea notelor și la etapa de raportare. Facilitatorul este încurajat să partajeze imaginile relevante cu echipa secretariatului platformei, încărcându-le în dosarul de proiecte al platformei. </w:t>
      </w:r>
    </w:p>
    <w:p w14:paraId="48E22713" w14:textId="69823680">
      <w:pPr>
        <w:pStyle w:val="P68B1DB1-ListParagraph3"/>
        <w:numPr>
          <w:ilvl w:val="0"/>
          <w:numId w:val="26"/>
        </w:numPr>
        <w:contextualSpacing/>
        <w:jc w:val="both"/>
        <w:rPr>
          <w:rFonts w:cs="Arial"/>
          <w:color w:val="000000"/>
        </w:rPr>
      </w:pPr>
      <w:r>
        <w:t xml:space="preserve">Facilitatorul ar trebui să înregistreze cât mai mult posibil din ceea ce spun copiii. Toate ideile împărtășite de copii ar trebui înregistrate în mod anonim, stocate și returnate în condiții de siguranță echipei secretariatului platformei. Anexa 5 Modelul de raportare ar trebui utilizat pentru a raporta constatările agregate în urma consultării la nivel național. </w:t>
      </w:r>
    </w:p>
    <w:p w14:paraId="04CEAA6F" w14:textId="77777777">
      <w:pPr>
        <w:spacing w:after="0"/>
        <w:jc w:val="both"/>
        <w:rPr>
          <w:color w:val="000000"/>
          <w:szCs w:val="24"/>
        </w:rPr>
      </w:pPr>
    </w:p>
    <w:p w14:paraId="729369D7" w14:textId="77777777">
      <w:r>
        <w:br w:type="page"/>
      </w:r>
    </w:p>
    <w:p w14:paraId="10CC665C" w14:textId="7F441981">
      <w:pPr>
        <w:pStyle w:val="Heading1"/>
      </w:pPr>
      <w:bookmarkStart w:id="5" w:name="_Toc211259572"/>
      <w:r>
        <w:t xml:space="preserve">Ghidul subiectului interviului</w:t>
      </w:r>
      <w:bookmarkEnd w:id="5"/>
      <w:r>
        <w:t xml:space="preserve"> </w:t>
      </w:r>
    </w:p>
    <w:p w14:paraId="16A9AC94" w14:textId="77777777">
      <w:pPr>
        <w:pStyle w:val="P68B1DB1-BodyText6"/>
        <w:rPr>
          <w:rFonts w:cs="Arial" w:eastAsiaTheme="majorEastAsia"/>
          <w:b/>
          <w:color w:val="0C4DA2"/>
          <w:sz w:val="24"/>
        </w:rPr>
      </w:pPr>
      <w:r>
        <w:t xml:space="preserve">Introducere în interviu</w:t>
      </w:r>
    </w:p>
    <w:p w14:paraId="0A66E227" w14:textId="67A6D4DD">
      <w:pPr>
        <w:pStyle w:val="P68B1DB1-ListParagraph3"/>
        <w:numPr>
          <w:ilvl w:val="0"/>
          <w:numId w:val="18"/>
        </w:numPr>
        <w:spacing w:before="0" w:after="0"/>
        <w:jc w:val="both"/>
        <w:rPr>
          <w:rFonts w:cs="Arial"/>
        </w:rPr>
      </w:pPr>
      <w:r>
        <w:t xml:space="preserve">Reamintim că participarea și contribuțiile sunt voluntare: nu trebuie să participați și nu trebuie să răspundeți la nimic din ceea ce nu doriți și sunteți liber să vă retrageți în orice moment. Nu există răspunsuri corecte sau greșite. </w:t>
      </w:r>
    </w:p>
    <w:p w14:paraId="27FEA0ED" w14:textId="2A11D5BE">
      <w:pPr>
        <w:pStyle w:val="P68B1DB1-ListParagraph3"/>
        <w:numPr>
          <w:ilvl w:val="0"/>
          <w:numId w:val="18"/>
        </w:numPr>
        <w:spacing w:before="0" w:after="0"/>
        <w:jc w:val="both"/>
        <w:rPr>
          <w:rFonts w:cs="Arial"/>
        </w:rPr>
      </w:pPr>
      <w:r>
        <w:t xml:space="preserve">Amintește-ți de confidențialitate: Nu vom spune nimănui numele tău și nimeni nu va ști care răspunsuri au venit de la tine. Vom folosi răspunsurile dumneavoastră pentru a redacta un raport pe care îl vom transmite Comisiei Europene. Acest raport îi va ajuta să înțeleagă ce funcționează și ce trebuie schimbat, astfel încât toți copiii să poată crește sănătoși, în siguranță și incluși. Nu va fi posibil să vă identificați în niciun raport.</w:t>
      </w:r>
    </w:p>
    <w:p w14:paraId="74FD796A" w14:textId="059459D0">
      <w:pPr>
        <w:pStyle w:val="ListParagraph"/>
        <w:numPr>
          <w:ilvl w:val="0"/>
          <w:numId w:val="18"/>
        </w:numPr>
        <w:spacing w:before="0" w:after="0"/>
        <w:jc w:val="both"/>
        <w:rPr>
          <w:rFonts w:cs="Arial"/>
        </w:rPr>
      </w:pPr>
      <w:r>
        <w:rPr>
          <w:rFonts w:cs="Arial"/>
        </w:rPr>
        <w:t xml:space="preserve">Anonimatul: Asigurați-vă că</w:t>
      </w:r>
      <w:r>
        <w:t xml:space="preserve">tot ceea ce</w:t>
      </w:r>
      <w:r>
        <w:rPr>
          <w:rFonts w:cs="Arial"/>
        </w:rPr>
        <w:t xml:space="preserve"> copilul spune</w:t>
      </w:r>
      <w:r>
        <w:t xml:space="preserve"> în timpul </w:t>
      </w:r>
      <w:r>
        <w:rPr>
          <w:rFonts w:cs="Arial"/>
        </w:rPr>
        <w:t>interviului</w:t>
      </w:r>
      <w:r>
        <w:t xml:space="preserve"> va fi anonim.</w:t>
      </w:r>
      <w:r>
        <w:rPr>
          <w:rFonts w:cs="Arial" w:eastAsia="Times New Roman"/>
        </w:rPr>
        <w:t xml:space="preserve"> Singurele excepții de la această zonă sunt dacă ne spuneți despre dvs. sau despre altcineva care este rănit sau în pericol. Apoi, trebuie să respectăm regulile de protecție sau să raportăm ceea ce ne-ați spus unei persoane care v-a dat fișa informativă de consultare și un formular de consimțământ.</w:t>
      </w:r>
    </w:p>
    <w:p w14:paraId="31A8485B" w14:textId="77777777">
      <w:pPr>
        <w:pStyle w:val="P68B1DB1-ListParagraph3"/>
        <w:numPr>
          <w:ilvl w:val="0"/>
          <w:numId w:val="18"/>
        </w:numPr>
        <w:spacing w:before="0" w:after="0"/>
        <w:jc w:val="both"/>
        <w:rPr>
          <w:rFonts w:cs="Arial"/>
        </w:rPr>
      </w:pPr>
      <w:r>
        <w:t xml:space="preserve">Întrebările de interviu pot fi adaptate pentru a răspunde nevoilor individuale ale copiilor. </w:t>
      </w:r>
    </w:p>
    <w:p w14:paraId="68D65D50" w14:textId="77777777">
      <w:pPr>
        <w:pStyle w:val="P68B1DB1-ListParagraph3"/>
        <w:numPr>
          <w:ilvl w:val="0"/>
          <w:numId w:val="18"/>
        </w:numPr>
        <w:spacing w:before="0" w:after="0"/>
        <w:jc w:val="both"/>
        <w:rPr>
          <w:rFonts w:cs="Arial"/>
        </w:rPr>
      </w:pPr>
      <w:r>
        <w:t xml:space="preserve">Reamintim posibilitatea de a clarifica orice punct și de a pune întrebări înainte și în timpul interviului. </w:t>
      </w:r>
    </w:p>
    <w:p w14:paraId="21F8AAC2" w14:textId="77777777">
      <w:pPr>
        <w:pStyle w:val="P68B1DB1-ListParagraph3"/>
        <w:numPr>
          <w:ilvl w:val="0"/>
          <w:numId w:val="18"/>
        </w:numPr>
        <w:spacing w:before="0" w:after="0"/>
        <w:jc w:val="both"/>
        <w:rPr>
          <w:rFonts w:cs="Arial"/>
        </w:rPr>
      </w:pPr>
      <w:r>
        <w:t xml:space="preserve">Luați notă de întrebările demografice relevante cu privire la copilul intervievat: vârsta, sexul, locul în care locuiesc și cu cine, orice vulnerabilități / nevoi speciale. Verificați încrucișat aceste informații cu formularul de consimțământ. </w:t>
      </w:r>
    </w:p>
    <w:p w14:paraId="02C6A334" w14:textId="62EF2DFB">
      <w:pPr>
        <w:pStyle w:val="P68B1DB1-ListParagraph3"/>
        <w:numPr>
          <w:ilvl w:val="0"/>
          <w:numId w:val="18"/>
        </w:numPr>
        <w:spacing w:before="0" w:after="0" w:line="259" w:lineRule="auto"/>
        <w:contextualSpacing/>
        <w:jc w:val="both"/>
        <w:rPr>
          <w:rFonts w:cs="Arial"/>
          <w:color w:val="000000"/>
        </w:rPr>
      </w:pPr>
      <w:r>
        <w:t xml:space="preserve">În timpul discuțiilor de interviu, copiii ar putea dori să-și țină mâinile ocupate, de exemplu, cu jucării antistres. Unii copii ar putea dori, de asemenea, să fie ocupați jucându-se, de exemplu, cu cărămizi Lego, aluat pentru joacă etc. Facilitatorul ar trebui să ofere astfel de oportunități copiilor, întrebându-i întotdeauna despre preferințele lor pentru activități, jocuri, jucării etc. </w:t>
      </w:r>
    </w:p>
    <w:p w14:paraId="3F4D110A" w14:textId="0934C27C">
      <w:pPr>
        <w:pStyle w:val="P68B1DB1-ListParagraph3"/>
        <w:numPr>
          <w:ilvl w:val="0"/>
          <w:numId w:val="18"/>
        </w:numPr>
        <w:spacing w:before="0" w:after="0" w:line="259" w:lineRule="auto"/>
        <w:contextualSpacing/>
        <w:jc w:val="both"/>
        <w:rPr>
          <w:rFonts w:cs="Arial"/>
          <w:color w:val="000000"/>
        </w:rPr>
      </w:pPr>
      <w:r>
        <w:t xml:space="preserve">Amintiți-vă că </w:t>
      </w:r>
      <w:r>
        <w:rPr>
          <w:u w:val="single"/>
        </w:rPr>
        <w:t xml:space="preserve">nu trebuie să utilizați toate solicitările</w:t>
      </w:r>
      <w:r>
        <w:t xml:space="preserve">. Aceste solicitări sunt furnizate exclusiv ca îndrumare pentru a vă ajuta să adresați întrebări ulterioare. Nu trebuie să le acoperiți pe toate în discuțiile cu copiii intervievați.  </w:t>
      </w:r>
    </w:p>
    <w:p w14:paraId="196FACE7" w14:textId="77777777">
      <w:pPr>
        <w:jc w:val="both"/>
        <w:rPr>
          <w:rFonts w:cs="Arial"/>
        </w:rPr>
      </w:pPr>
    </w:p>
    <w:p w14:paraId="6C48D76F" w14:textId="1B57921E">
      <w:pPr>
        <w:jc w:val="both"/>
        <w:rPr>
          <w:rFonts w:cs="Arial" w:eastAsiaTheme="majorEastAsia"/>
          <w:b/>
          <w:color w:val="0C4DA2"/>
          <w:szCs w:val="18"/>
        </w:rPr>
        <w:pStyle w:val="P68B1DB1-Normal7"/>
      </w:pPr>
      <w:r>
        <w:t xml:space="preserve">Sinteza temei interviului </w:t>
      </w:r>
    </w:p>
    <w:p w14:paraId="4C8428D5" w14:textId="501CD202">
      <w:pPr>
        <w:pStyle w:val="P68B1DB1-ListParagraph3"/>
        <w:numPr>
          <w:ilvl w:val="0"/>
          <w:numId w:val="45"/>
        </w:numPr>
        <w:spacing w:after="0"/>
        <w:jc w:val="both"/>
        <w:rPr>
          <w:rFonts w:cs="Arial"/>
        </w:rPr>
      </w:pPr>
      <w:r>
        <w:t xml:space="preserve">Prezentați-vă (facilitatorii), Platforma UE de participare a copiilor (dacă este necesar) și prezentați tema, obiectivele și activitatea de consultare</w:t>
      </w:r>
    </w:p>
    <w:p w14:paraId="4AE62302" w14:textId="6C90C59E">
      <w:pPr>
        <w:pStyle w:val="P68B1DB1-ListParagraph3"/>
        <w:numPr>
          <w:ilvl w:val="0"/>
          <w:numId w:val="45"/>
        </w:numPr>
        <w:spacing w:after="0"/>
        <w:jc w:val="both"/>
        <w:rPr>
          <w:rFonts w:cs="Arial"/>
        </w:rPr>
      </w:pPr>
      <w:r>
        <w:t xml:space="preserve">Explicați pe ce se concentrează consultarea și ce se va întâmpla cu rezultatele interviului și cu toate consultările</w:t>
      </w:r>
    </w:p>
    <w:p w14:paraId="015119B0" w14:textId="27F27379">
      <w:pPr>
        <w:spacing w:after="0"/>
        <w:jc w:val="both"/>
        <w:rPr>
          <w:rFonts w:cs="Arial"/>
          <w:color w:val="auto"/>
        </w:rPr>
        <w:pStyle w:val="P68B1DB1-Normal8"/>
      </w:pPr>
      <w:r>
        <w:t xml:space="preserve">Uniunea Europeană (pe scurt, UE) dorește să afle de la copii și adolescenți (8-17 ani) despre sărăcie, echitate, incluziune și disponibilitatea sprijinului și a ajutorului pentru cei care au nevoie de acesta. </w:t>
      </w:r>
    </w:p>
    <w:p w14:paraId="2403BBC1" w14:textId="677C7451">
      <w:pPr>
        <w:spacing w:after="0"/>
        <w:jc w:val="both"/>
        <w:rPr>
          <w:rFonts w:cs="Arial"/>
          <w:color w:val="auto"/>
        </w:rPr>
        <w:pStyle w:val="P68B1DB1-Normal8"/>
      </w:pPr>
      <w:r>
        <w:t xml:space="preserve">În prezent, în UE, aproximativ 1 din 4 copii crește expus riscului de sărăcie sau de excluziune socială. Acest lucru înseamnă că copiii pot merge la școală flămânzi, trăind în case fără încălzire, neputând participa la activitățile pe care le fac colegii lor și simțindu-se stresați cu privire la viitor, deoarece s-ar putea să nu aibă aceleași oportunități ca prietenii lor.</w:t>
      </w:r>
    </w:p>
    <w:p w14:paraId="25A93B07" w14:textId="0BF3A10C">
      <w:pPr>
        <w:spacing w:after="0"/>
        <w:jc w:val="both"/>
        <w:rPr>
          <w:color w:val="auto"/>
          <w:szCs w:val="24"/>
        </w:rPr>
        <w:pStyle w:val="P68B1DB1-Normal9"/>
      </w:pPr>
      <w:r>
        <w:t xml:space="preserve">Tema acestei consultări este Garanția europeană pentru copii. UE a elaborat un document (denumit Garanția europeană pentru copii) în care se afirmă că toate țările UE trebuie să elaboreze un plan pentru a se asigura că copiii și adolescenții care trăiesc în sărăcie sau în situații dificile în întreaga UE primesc ajutorul de care au nevoie. Printre acestea se numără: </w:t>
      </w:r>
    </w:p>
    <w:p w14:paraId="6DAFC100" w14:textId="6EAA8DEE">
      <w:pPr>
        <w:spacing w:after="0"/>
        <w:jc w:val="both"/>
        <w:rPr>
          <w:color w:val="auto"/>
          <w:szCs w:val="24"/>
        </w:rPr>
        <w:pStyle w:val="P68B1DB1-Normal9"/>
      </w:pPr>
      <w:r>
        <w:t xml:space="preserve">Acces gratuit la:</w:t>
      </w:r>
    </w:p>
    <w:p w14:paraId="537A33DF" w14:textId="145C347F">
      <w:pPr>
        <w:pStyle w:val="P68B1DB1-ListParagraph10"/>
        <w:numPr>
          <w:ilvl w:val="0"/>
          <w:numId w:val="48"/>
        </w:numPr>
        <w:spacing w:after="0"/>
        <w:jc w:val="both"/>
        <w:rPr>
          <w:rFonts w:cs="Arial" w:eastAsia="Calibri"/>
          <w:color w:val="auto"/>
        </w:rPr>
      </w:pPr>
      <w:r>
        <w:t xml:space="preserve">Educație (cum ar fi manuale școlare, materiale școlare și echipamente IT)</w:t>
      </w:r>
    </w:p>
    <w:p w14:paraId="1224E33B" w14:textId="262BE9E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Activități organizate pe școli (excursii, activități sportive sau culturale în școli)</w:t>
      </w:r>
    </w:p>
    <w:p w14:paraId="2C2E1385" w14:textId="778C5DA1">
      <w:pPr>
        <w:numPr>
          <w:ilvl w:val="0"/>
          <w:numId w:val="48"/>
        </w:numPr>
        <w:pBdr>
          <w:top w:val="nil"/>
          <w:left w:val="nil"/>
          <w:bottom w:val="nil"/>
          <w:right w:val="nil"/>
          <w:between w:val="nil"/>
        </w:pBdr>
        <w:spacing w:before="0" w:after="0" w:line="259" w:lineRule="auto"/>
        <w:jc w:val="both"/>
        <w:rPr>
          <w:rFonts w:cs="Arial" w:eastAsia="Calibri"/>
          <w:color w:val="auto"/>
        </w:rPr>
      </w:pPr>
      <w:sdt>
        <w:sdtPr>
          <w:rPr>
            <w:rFonts w:eastAsia="Arial" w:cs="Arial"/>
            <w:color w:val="auto"/>
            <w:lang w:eastAsia="en-GB"/>
          </w:rPr>
          <w:tag w:val="goog_rdk_13"/>
          <w:id w:val="120424398"/>
        </w:sdtPr>
        <w:sdtContent/>
      </w:sdt>
      <w:sdt>
        <w:sdtPr>
          <w:rPr>
            <w:rFonts w:eastAsia="Arial" w:cs="Arial"/>
            <w:color w:val="auto"/>
            <w:lang w:eastAsia="en-GB"/>
          </w:rPr>
          <w:tag w:val="goog_rdk_14"/>
          <w:id w:val="1211222397"/>
          <w:showingPlcHdr/>
        </w:sdtPr>
        <w:sdtContent>
          <w:r>
            <w:rPr>
              <w:rFonts w:cs="Arial" w:eastAsia="Arial"/>
              <w:color w:val="auto"/>
            </w:rPr>
            <w:t xml:space="preserve"> </w:t>
          </w:r>
        </w:sdtContent>
      </w:sdt>
      <w:r>
        <w:rPr>
          <w:rFonts w:cs="Arial" w:eastAsia="Calibri"/>
          <w:color w:val="auto"/>
        </w:rPr>
        <w:t xml:space="preserve">Asistența medicală </w:t>
      </w:r>
    </w:p>
    <w:p w14:paraId="7EAF9AEC"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O masă la școală pe zi</w:t>
      </w:r>
    </w:p>
    <w:p w14:paraId="42322FD1" w14:textId="4F5EAF2E">
      <w:pPr>
        <w:pBdr>
          <w:top w:val="nil"/>
          <w:left w:val="nil"/>
          <w:bottom w:val="nil"/>
          <w:right w:val="nil"/>
          <w:between w:val="nil"/>
        </w:pBdr>
        <w:spacing w:before="0" w:after="0" w:line="259" w:lineRule="auto"/>
        <w:jc w:val="both"/>
        <w:rPr>
          <w:rFonts w:cs="Arial" w:eastAsia="Calibri"/>
          <w:color w:val="auto"/>
        </w:rPr>
        <w:pStyle w:val="P68B1DB1-Normal11"/>
      </w:pPr>
      <w:r>
        <w:t xml:space="preserve">Acces facil și necostisitor la:</w:t>
      </w:r>
    </w:p>
    <w:p w14:paraId="302AE0B9"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Alimente sănătoase</w:t>
      </w:r>
    </w:p>
    <w:p w14:paraId="7A69A963" w14:textId="6D2B460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Locuință suficient de bună (o casă confortabilă și sigură)</w:t>
      </w:r>
    </w:p>
    <w:p w14:paraId="3F79421B" w14:textId="77777777">
      <w:pPr>
        <w:spacing w:after="0"/>
        <w:jc w:val="both"/>
        <w:rPr>
          <w:rFonts w:cs="Arial"/>
          <w:color w:val="auto"/>
        </w:rPr>
        <w:pStyle w:val="P68B1DB1-Normal8"/>
      </w:pPr>
      <w:r>
        <w:t xml:space="preserve">Dorim să aflăm cum este viața copiilor și adolescenților din comunitatea dumneavoastră, în special a celor care nu au întotdeauna lucrurile de care au nevoie, și ce ar putea face UE pentru ca lucrurile să fie mai bune pentru ei. </w:t>
      </w:r>
    </w:p>
    <w:p w14:paraId="6F032F0D" w14:textId="0EF2DBC4">
      <w:pPr>
        <w:spacing w:after="0"/>
        <w:jc w:val="both"/>
        <w:rPr>
          <w:rFonts w:cs="Arial"/>
          <w:color w:val="auto"/>
        </w:rPr>
        <w:pStyle w:val="P68B1DB1-Normal8"/>
      </w:pPr>
      <w:r>
        <w:t xml:space="preserve">Răspunsurile dumneavoastră vă vor ajuta să verificați dacă planurile țărilor UE funcționează și să vă asigurați că opiniile dumneavoastră sunt incluse atunci când UE ia decizii.  </w:t>
      </w:r>
    </w:p>
    <w:p w14:paraId="515B3587" w14:textId="16DE6D11">
      <w:pPr>
        <w:jc w:val="both"/>
        <w:rPr>
          <w:rFonts w:cs="Arial"/>
          <w:color w:val="auto"/>
        </w:rPr>
        <w:pStyle w:val="P68B1DB1-Normal8"/>
      </w:pPr>
      <w:r>
        <w:t xml:space="preserve">Vom folosi răspunsurile dumneavoastră pentru a redacta un raport pe care îl vom transmite Comisiei Europene. Acest raport îi va ajuta să înțeleagă ce funcționează și ce trebuie schimbat, astfel încât toți copiii să poată crește sănătoși, în siguranță și incluși.</w:t>
      </w:r>
    </w:p>
    <w:p w14:paraId="6EF31356" w14:textId="77777777">
      <w:pPr>
        <w:jc w:val="both"/>
        <w:rPr>
          <w:rFonts w:cs="Arial"/>
          <w:color w:val="auto"/>
        </w:rPr>
      </w:pPr>
    </w:p>
    <w:p w14:paraId="5FC88D52" w14:textId="6937ECD4">
      <w:pPr>
        <w:jc w:val="both"/>
        <w:rPr>
          <w:rFonts w:cs="Arial" w:eastAsiaTheme="majorEastAsia"/>
          <w:b/>
          <w:color w:val="0C4DA2"/>
          <w:szCs w:val="18"/>
        </w:rPr>
        <w:pStyle w:val="P68B1DB1-Normal7"/>
      </w:pPr>
      <w:r>
        <w:t xml:space="preserve">Întrebări de interviu: Cunoștințe despre accesul copilului la educație, activități organizate de școli, asistență medicală, locuințe suficient de bune și alimente sănătoase și o masă la școală pe zi  </w:t>
      </w:r>
    </w:p>
    <w:p w14:paraId="3C7FD0AB" w14:textId="28E70A85">
      <w:pPr>
        <w:pStyle w:val="BodyText"/>
        <w:jc w:val="both"/>
        <w:rPr>
          <w:rFonts w:cs="Arial"/>
        </w:rPr>
      </w:pPr>
    </w:p>
    <w:p w14:paraId="394C32D5" w14:textId="0744F72F">
      <w:pPr>
        <w:pStyle w:val="P68B1DB1-ListParagraph12"/>
        <w:numPr>
          <w:ilvl w:val="0"/>
          <w:numId w:val="19"/>
        </w:numPr>
        <w:jc w:val="both"/>
        <w:rPr>
          <w:rFonts w:cs="Arial"/>
          <w:u w:val="single"/>
        </w:rPr>
      </w:pPr>
      <w:r>
        <w:t xml:space="preserve">Cunoștințele copilului cu privire la accesul la educație și la activitățile organizate de școli </w:t>
      </w:r>
    </w:p>
    <w:p w14:paraId="32DB77EE" w14:textId="1768319E">
      <w:pPr>
        <w:pStyle w:val="P68B1DB1-ListParagraph13"/>
        <w:ind w:left="360"/>
        <w:jc w:val="both"/>
        <w:rPr>
          <w:rFonts w:cs="Arial"/>
          <w:u w:val="single"/>
        </w:rPr>
      </w:pPr>
      <w:r>
        <w:t xml:space="preserve">Ne-ar plăcea să te gândești la toți copiii și adolescenții din comunitatea ta. Considerați că toți au șanse egale de a merge la școală și de a participa la activități organizate de școli (de exemplu, excursii școlare, evenimente)? </w:t>
      </w:r>
    </w:p>
    <w:p w14:paraId="4CDE9A27" w14:textId="3BD8C475">
      <w:pPr>
        <w:pStyle w:val="P68B1DB1-ListParagraph5"/>
        <w:ind w:left="360"/>
        <w:jc w:val="both"/>
        <w:rPr>
          <w:rFonts w:cs="Arial"/>
          <w:i/>
          <w:iCs/>
        </w:rPr>
      </w:pPr>
      <w:r>
        <w:t xml:space="preserve">Prompts: </w:t>
      </w:r>
    </w:p>
    <w:p w14:paraId="0A966A3E" w14:textId="41D88ED1">
      <w:pPr>
        <w:pStyle w:val="P68B1DB1-ListParagraph5"/>
        <w:numPr>
          <w:ilvl w:val="0"/>
          <w:numId w:val="69"/>
        </w:numPr>
        <w:spacing w:before="0" w:after="0"/>
        <w:jc w:val="both"/>
        <w:rPr>
          <w:rFonts w:cs="Arial"/>
          <w:i/>
          <w:iCs/>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63E4CF95" w14:textId="12DD9FDC">
      <w:pPr>
        <w:pStyle w:val="P68B1DB1-ListParagraph5"/>
        <w:numPr>
          <w:ilvl w:val="0"/>
          <w:numId w:val="69"/>
        </w:numPr>
        <w:spacing w:before="0" w:after="0"/>
        <w:jc w:val="both"/>
        <w:rPr>
          <w:rFonts w:cs="Arial"/>
          <w:i/>
          <w:iCs/>
        </w:rPr>
      </w:pPr>
      <w:r>
        <w:t xml:space="preserve">Care sunt diferențele? Cine are șanse mai bune sau mai rele?   </w:t>
      </w:r>
    </w:p>
    <w:p w14:paraId="281849DF" w14:textId="6D6C8AED">
      <w:pPr>
        <w:pStyle w:val="P68B1DB1-ListParagraph5"/>
        <w:numPr>
          <w:ilvl w:val="0"/>
          <w:numId w:val="69"/>
        </w:numPr>
        <w:spacing w:before="0" w:after="0"/>
        <w:jc w:val="both"/>
        <w:rPr>
          <w:rFonts w:cs="Arial"/>
          <w:i/>
          <w:iCs/>
        </w:rPr>
      </w:pPr>
      <w:r>
        <w:t xml:space="preserve">Școlile oferă sprijin suplimentar copiilor care au nevoie de el (cum ar fi copiii care găsesc că munca școlară este grea primesc ajutor suplimentar, astfel încât să poată obține note mai bune)? În cazul în care copiii nu pot obține sprijin de la școală, unde se duc pentru a obține sprijin? Cine ți-o oferă? </w:t>
      </w:r>
    </w:p>
    <w:p w14:paraId="46D6C428" w14:textId="28324CAB">
      <w:pPr>
        <w:pStyle w:val="P68B1DB1-ListParagraph5"/>
        <w:numPr>
          <w:ilvl w:val="0"/>
          <w:numId w:val="69"/>
        </w:numPr>
        <w:spacing w:before="0" w:after="0"/>
        <w:jc w:val="both"/>
        <w:rPr>
          <w:rFonts w:cs="Arial"/>
          <w:i/>
          <w:iCs/>
        </w:rPr>
      </w:pPr>
      <w:r>
        <w:t xml:space="preserve">Copiii din familii cu mai mulți sau mai puțini bani merg la aceleași școli?</w:t>
      </w:r>
    </w:p>
    <w:p w14:paraId="171E4924" w14:textId="7411C8CB">
      <w:pPr>
        <w:pStyle w:val="P68B1DB1-ListParagraph5"/>
        <w:numPr>
          <w:ilvl w:val="0"/>
          <w:numId w:val="69"/>
        </w:numPr>
        <w:spacing w:before="0" w:after="0"/>
        <w:jc w:val="both"/>
        <w:rPr>
          <w:rFonts w:cs="Arial"/>
          <w:i/>
          <w:iCs/>
        </w:rPr>
      </w:pPr>
      <w:r>
        <w:t xml:space="preserve">Sunt copiii cu dizabilități capabili să participe la toate activitățile școlare și să fie tratați la fel ca ceilalți elevi?</w:t>
      </w:r>
    </w:p>
    <w:p w14:paraId="580E2D8F" w14:textId="2DF1694F">
      <w:pPr>
        <w:pStyle w:val="P68B1DB1-ListParagraph5"/>
        <w:numPr>
          <w:ilvl w:val="0"/>
          <w:numId w:val="69"/>
        </w:numPr>
        <w:spacing w:before="0" w:after="0"/>
        <w:jc w:val="both"/>
        <w:rPr>
          <w:rFonts w:cs="Arial"/>
          <w:i/>
          <w:iCs/>
        </w:rPr>
      </w:pPr>
      <w:r>
        <w:t xml:space="preserve">Pot toți copiii să facă sport, să se joace și să meargă în excursii școlare?</w:t>
      </w:r>
    </w:p>
    <w:p w14:paraId="16696803" w14:textId="285E7B10">
      <w:pPr>
        <w:pStyle w:val="P68B1DB1-ListParagraph5"/>
        <w:numPr>
          <w:ilvl w:val="0"/>
          <w:numId w:val="69"/>
        </w:numPr>
        <w:spacing w:before="0" w:after="0"/>
        <w:jc w:val="both"/>
        <w:rPr>
          <w:rFonts w:cs="Arial"/>
          <w:i/>
          <w:iCs/>
        </w:rPr>
      </w:pPr>
      <w:r>
        <w:t xml:space="preserve">Credeți că toți copiii sunt incluși și tratați corect la școală? Vă rugăm să adăugați exemple. </w:t>
      </w:r>
    </w:p>
    <w:p w14:paraId="5FFC52EF" w14:textId="31BD1FA8">
      <w:pPr>
        <w:pStyle w:val="P68B1DB1-ListParagraph13"/>
        <w:numPr>
          <w:ilvl w:val="0"/>
          <w:numId w:val="19"/>
        </w:numPr>
        <w:jc w:val="both"/>
        <w:rPr>
          <w:rFonts w:cs="Arial"/>
          <w:u w:val="single"/>
        </w:rPr>
      </w:pPr>
      <w:r>
        <w:t xml:space="preserve">Ce credeți că ar ajuta mai mulți copii și adolescenți să aibă o șansă echitabilă de a merge la școală și de a participa la activități organizate de școala lor? </w:t>
      </w:r>
    </w:p>
    <w:p w14:paraId="5FC85264" w14:textId="4B106F01">
      <w:pPr>
        <w:pStyle w:val="P68B1DB1-ListParagraph5"/>
        <w:ind w:left="360"/>
        <w:jc w:val="both"/>
        <w:rPr>
          <w:rFonts w:cs="Arial"/>
          <w:i/>
          <w:iCs/>
        </w:rPr>
      </w:pPr>
      <w:r>
        <w:t xml:space="preserve">Prompts: </w:t>
      </w:r>
    </w:p>
    <w:p w14:paraId="667B6F59" w14:textId="02C7ECCE">
      <w:pPr>
        <w:pStyle w:val="P68B1DB1-ListParagraph5"/>
        <w:numPr>
          <w:ilvl w:val="0"/>
          <w:numId w:val="70"/>
        </w:numPr>
        <w:spacing w:before="0" w:after="0"/>
        <w:jc w:val="both"/>
        <w:rPr>
          <w:rFonts w:cs="Arial"/>
          <w:i/>
          <w:iCs/>
        </w:rPr>
      </w:pPr>
      <w:r>
        <w:t xml:space="preserve">Oferiți copiilor și adolescenților lucrurile de care au nevoie pentru școală și pentru activitățile organizate gratuit de școli (cum ar fi manuale, rechizite școlare, instrumente informatice, ajutor pentru transport)</w:t>
      </w:r>
    </w:p>
    <w:p w14:paraId="286B9F6C" w14:textId="49170754">
      <w:pPr>
        <w:pStyle w:val="P68B1DB1-ListParagraph5"/>
        <w:numPr>
          <w:ilvl w:val="0"/>
          <w:numId w:val="70"/>
        </w:numPr>
        <w:spacing w:before="0" w:after="0"/>
        <w:jc w:val="both"/>
        <w:rPr>
          <w:rFonts w:cs="Arial"/>
          <w:i/>
          <w:iCs/>
        </w:rPr>
      </w:pPr>
      <w:r>
        <w:t xml:space="preserve">Faceți ca activitățile organizate de școală să fie gratuite sau mai ieftine pentru familii </w:t>
      </w:r>
    </w:p>
    <w:p w14:paraId="3D53101A" w14:textId="35D8C845">
      <w:pPr>
        <w:pStyle w:val="P68B1DB1-ListParagraph5"/>
        <w:numPr>
          <w:ilvl w:val="0"/>
          <w:numId w:val="70"/>
        </w:numPr>
        <w:spacing w:before="0" w:after="0"/>
        <w:jc w:val="both"/>
        <w:rPr>
          <w:rFonts w:cs="Arial"/>
          <w:i/>
          <w:iCs/>
        </w:rPr>
      </w:pPr>
      <w:r>
        <w:t xml:space="preserve">Asigurați-vă că școlile ajută copiii care găsesc munca grea, cum ar fi oferindu-le timp suplimentar sau ajutor de la un profesor?</w:t>
      </w:r>
    </w:p>
    <w:p w14:paraId="119BF734" w14:textId="77777777">
      <w:pPr>
        <w:pStyle w:val="P68B1DB1-ListParagraph5"/>
        <w:numPr>
          <w:ilvl w:val="0"/>
          <w:numId w:val="70"/>
        </w:numPr>
        <w:spacing w:before="0" w:after="0"/>
        <w:jc w:val="both"/>
        <w:rPr>
          <w:rFonts w:cs="Arial"/>
          <w:i/>
          <w:iCs/>
        </w:rPr>
      </w:pPr>
      <w:r>
        <w:t xml:space="preserve">Oferă mai multe șanse de a juca și de a face activități fizice la școală </w:t>
      </w:r>
    </w:p>
    <w:p w14:paraId="1BA8B672" w14:textId="77777777">
      <w:pPr>
        <w:pStyle w:val="P68B1DB1-ListParagraph5"/>
        <w:numPr>
          <w:ilvl w:val="0"/>
          <w:numId w:val="70"/>
        </w:numPr>
        <w:spacing w:before="0" w:after="0"/>
        <w:jc w:val="both"/>
        <w:rPr>
          <w:rFonts w:cs="Arial"/>
          <w:i/>
          <w:iCs/>
        </w:rPr>
      </w:pPr>
      <w:r>
        <w:t xml:space="preserve">Implicarea copiilor și adolescenților în planificarea și luarea deciziilor cu privire la școală și activitățile școlare</w:t>
      </w:r>
    </w:p>
    <w:p w14:paraId="041036A3" w14:textId="4F8B5ACC">
      <w:pPr>
        <w:pStyle w:val="P68B1DB1-ListParagraph5"/>
        <w:numPr>
          <w:ilvl w:val="0"/>
          <w:numId w:val="70"/>
        </w:numPr>
        <w:spacing w:before="0" w:after="0"/>
        <w:jc w:val="both"/>
        <w:rPr>
          <w:rFonts w:cs="Arial"/>
          <w:i/>
          <w:iCs/>
        </w:rPr>
      </w:pPr>
      <w:r>
        <w:t xml:space="preserve">Întrebați copiii și adolescenții ce activități doresc la școală sau la activitățile organizate de școli? </w:t>
      </w:r>
    </w:p>
    <w:p w14:paraId="71481BC1" w14:textId="6F409533">
      <w:pPr>
        <w:pStyle w:val="P68B1DB1-ListParagraph5"/>
        <w:numPr>
          <w:ilvl w:val="0"/>
          <w:numId w:val="70"/>
        </w:numPr>
        <w:spacing w:before="0" w:after="0"/>
        <w:jc w:val="both"/>
        <w:rPr>
          <w:rFonts w:cs="Arial"/>
          <w:i/>
          <w:iCs/>
        </w:rPr>
      </w:pPr>
      <w:r>
        <w:t xml:space="preserve">Facilitarea înțelegerii de către copii și adolescenți a activităților disponibile și a modului în care se pot alătura acestora</w:t>
      </w:r>
    </w:p>
    <w:p w14:paraId="559F9109" w14:textId="4437A9D3">
      <w:pPr>
        <w:pStyle w:val="P68B1DB1-ListParagraph5"/>
        <w:numPr>
          <w:ilvl w:val="0"/>
          <w:numId w:val="70"/>
        </w:numPr>
        <w:spacing w:before="0" w:after="0"/>
        <w:jc w:val="both"/>
        <w:rPr>
          <w:rFonts w:cs="Arial"/>
          <w:i/>
          <w:iCs/>
        </w:rPr>
      </w:pPr>
      <w:r>
        <w:t xml:space="preserve">Faceți copiii și adolescenții să se simtă în siguranță și bineveniți la școală și la activitățile organizate de școli (de exemplu, fără hărțuire, băieții și fetele sunt tratați la fel)</w:t>
      </w:r>
    </w:p>
    <w:p w14:paraId="3E0FA446" w14:textId="77777777">
      <w:pPr>
        <w:pStyle w:val="P68B1DB1-ListParagraph5"/>
        <w:numPr>
          <w:ilvl w:val="0"/>
          <w:numId w:val="70"/>
        </w:numPr>
        <w:spacing w:before="0" w:after="0"/>
        <w:jc w:val="both"/>
        <w:rPr>
          <w:rFonts w:cs="Arial"/>
          <w:i/>
          <w:iCs/>
        </w:rPr>
      </w:pPr>
      <w:r>
        <w:t>....</w:t>
      </w:r>
    </w:p>
    <w:p w14:paraId="3F767267" w14:textId="77777777">
      <w:pPr>
        <w:spacing w:before="0" w:after="0"/>
        <w:jc w:val="both"/>
        <w:rPr>
          <w:rFonts w:cs="Arial"/>
          <w:i/>
          <w:iCs/>
        </w:rPr>
      </w:pPr>
    </w:p>
    <w:p w14:paraId="737608C6" w14:textId="02D68170">
      <w:pPr>
        <w:pStyle w:val="P68B1DB1-ListParagraph3"/>
        <w:numPr>
          <w:ilvl w:val="0"/>
          <w:numId w:val="19"/>
        </w:numPr>
        <w:jc w:val="both"/>
        <w:rPr>
          <w:rFonts w:cs="Arial"/>
          <w:u w:val="single"/>
        </w:rPr>
      </w:pPr>
      <w:r>
        <w:rPr>
          <w:b/>
        </w:rPr>
        <w:t xml:space="preserve">Cunoștințele copilului cu privire la accesul la asistență medicală</w:t>
      </w:r>
      <w:r>
        <w:rPr>
          <w:u w:val="single"/>
        </w:rPr>
        <w:t xml:space="preserve"> </w:t>
      </w:r>
    </w:p>
    <w:p w14:paraId="299E5895" w14:textId="222A9055">
      <w:pPr>
        <w:pStyle w:val="P68B1DB1-ListParagraph13"/>
        <w:ind w:left="360"/>
        <w:jc w:val="both"/>
        <w:rPr>
          <w:rFonts w:cs="Arial"/>
          <w:u w:val="single"/>
        </w:rPr>
      </w:pPr>
      <w:r>
        <w:t xml:space="preserve">Crezi că toți copiii și adolescenții din comunitatea ta primesc asistență medicală atunci când au nevoie de ea pentru a se simți sănătoși și bine? Acest lucru înseamnă lucruri cum ar fi a vedea un medic, asistenta medicala de sanatate mintala sau dentist sau de a merge la spital. Toți copiii au aceleași șanse?</w:t>
      </w:r>
    </w:p>
    <w:p w14:paraId="0141C09D" w14:textId="6F160C0A">
      <w:pPr>
        <w:pStyle w:val="P68B1DB1-ListParagraph5"/>
        <w:ind w:left="360"/>
        <w:jc w:val="both"/>
        <w:rPr>
          <w:rFonts w:cs="Arial"/>
          <w:i/>
          <w:iCs/>
        </w:rPr>
      </w:pPr>
      <w:r>
        <w:t xml:space="preserve">Prompts: </w:t>
      </w:r>
    </w:p>
    <w:p w14:paraId="71922BBC" w14:textId="77777777">
      <w:pPr>
        <w:pStyle w:val="P68B1DB1-ListParagraph5"/>
        <w:numPr>
          <w:ilvl w:val="0"/>
          <w:numId w:val="72"/>
        </w:numPr>
        <w:spacing w:before="0" w:after="0"/>
        <w:jc w:val="both"/>
        <w:rPr>
          <w:rFonts w:cs="Arial"/>
          <w:i/>
          <w:iCs/>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3BE5E399" w14:textId="77777777">
      <w:pPr>
        <w:pStyle w:val="P68B1DB1-ListParagraph5"/>
        <w:numPr>
          <w:ilvl w:val="0"/>
          <w:numId w:val="72"/>
        </w:numPr>
        <w:spacing w:before="0" w:after="0"/>
        <w:jc w:val="both"/>
        <w:rPr>
          <w:rFonts w:cs="Arial"/>
          <w:i/>
          <w:iCs/>
        </w:rPr>
      </w:pPr>
      <w:r>
        <w:t xml:space="preserve">Care sunt diferențele? Cine are șanse mai bune sau mai rele?   </w:t>
      </w:r>
    </w:p>
    <w:p w14:paraId="39C8208B" w14:textId="0D435734">
      <w:pPr>
        <w:pStyle w:val="P68B1DB1-ListParagraph5"/>
        <w:numPr>
          <w:ilvl w:val="0"/>
          <w:numId w:val="72"/>
        </w:numPr>
        <w:spacing w:before="0" w:after="0"/>
        <w:jc w:val="both"/>
        <w:rPr>
          <w:rFonts w:cs="Arial"/>
          <w:i/>
          <w:iCs/>
        </w:rPr>
      </w:pPr>
      <w:r>
        <w:t xml:space="preserve">Copiii știu ce înseamnă să fii sănătos (de exemplu, să mănânci bine, să fii activ fizic, să te odihnești suficient)?</w:t>
      </w:r>
    </w:p>
    <w:p w14:paraId="39207931" w14:textId="0E7F845E">
      <w:pPr>
        <w:pStyle w:val="P68B1DB1-ListParagraph5"/>
        <w:numPr>
          <w:ilvl w:val="0"/>
          <w:numId w:val="72"/>
        </w:numPr>
        <w:spacing w:before="0" w:after="0"/>
        <w:jc w:val="both"/>
        <w:rPr>
          <w:rFonts w:cs="Arial"/>
          <w:i/>
          <w:iCs/>
        </w:rPr>
      </w:pPr>
      <w:r>
        <w:t xml:space="preserve">Cum sunt informați copiii despre sănătate? Cu ce le sunt furnizate? </w:t>
      </w:r>
    </w:p>
    <w:p w14:paraId="4D953E73" w14:textId="5CDBA87C">
      <w:pPr>
        <w:pStyle w:val="P68B1DB1-ListParagraph5"/>
        <w:numPr>
          <w:ilvl w:val="0"/>
          <w:numId w:val="72"/>
        </w:numPr>
        <w:spacing w:before="0" w:after="0"/>
        <w:jc w:val="both"/>
        <w:rPr>
          <w:rFonts w:cs="Arial"/>
          <w:i/>
          <w:iCs/>
        </w:rPr>
      </w:pPr>
      <w:r>
        <w:t xml:space="preserve">Au copiii șanse să se joace fizic și să fie activi pentru a rămâne sănătoși? </w:t>
      </w:r>
    </w:p>
    <w:p w14:paraId="7189A654" w14:textId="40687426">
      <w:pPr>
        <w:pStyle w:val="P68B1DB1-ListParagraph5"/>
        <w:numPr>
          <w:ilvl w:val="0"/>
          <w:numId w:val="72"/>
        </w:numPr>
        <w:spacing w:before="0" w:after="0"/>
        <w:jc w:val="both"/>
        <w:rPr>
          <w:rFonts w:cs="Arial"/>
          <w:i/>
          <w:iCs/>
        </w:rPr>
      </w:pPr>
      <w:r>
        <w:t xml:space="preserve">Pot copiii să vadă un medic rapid (nu prea mult timp pentru a aștepta și suficienți medici disponibili)?  </w:t>
      </w:r>
    </w:p>
    <w:p w14:paraId="33F4E6E7" w14:textId="5E59BB66">
      <w:pPr>
        <w:pStyle w:val="P68B1DB1-ListParagraph5"/>
        <w:numPr>
          <w:ilvl w:val="0"/>
          <w:numId w:val="66"/>
        </w:numPr>
        <w:spacing w:before="0" w:after="0"/>
        <w:jc w:val="both"/>
        <w:rPr>
          <w:rFonts w:cs="Arial"/>
          <w:i/>
          <w:iCs/>
        </w:rPr>
      </w:pPr>
      <w:r>
        <w:t xml:space="preserve">Copiii pot primi ajutor special atunci când au nevoie (cum ar fi un psiholog, specialist în sănătate mintală, dentist, medici oftalmologi, fizioterapie, terapie de vorbire și limbaj)?</w:t>
      </w:r>
    </w:p>
    <w:p w14:paraId="46F27FA4" w14:textId="05B17C85">
      <w:pPr>
        <w:pStyle w:val="P68B1DB1-ListParagraph5"/>
        <w:numPr>
          <w:ilvl w:val="0"/>
          <w:numId w:val="66"/>
        </w:numPr>
        <w:spacing w:before="0" w:after="0"/>
        <w:jc w:val="both"/>
        <w:rPr>
          <w:rFonts w:cs="Arial"/>
          <w:i/>
          <w:iCs/>
        </w:rPr>
      </w:pPr>
      <w:r>
        <w:t xml:space="preserve">Toate familiile, copiii și adolescenții au acces la asistență medicală gratuită sau cu costuri reduse? </w:t>
      </w:r>
    </w:p>
    <w:p w14:paraId="7F1D9428" w14:textId="2F5E2147">
      <w:pPr>
        <w:pStyle w:val="P68B1DB1-ListParagraph13"/>
        <w:numPr>
          <w:ilvl w:val="0"/>
          <w:numId w:val="19"/>
        </w:numPr>
        <w:jc w:val="both"/>
        <w:rPr>
          <w:rFonts w:cs="Arial"/>
          <w:u w:val="single"/>
        </w:rPr>
      </w:pPr>
      <w:r>
        <w:t xml:space="preserve">Ce ar putea fi făcut pentru a ajuta mai mulți copii și adolescenți să fie cât mai sănătoși și să primească asistență medicală atunci când au nevoie de ea?</w:t>
      </w:r>
    </w:p>
    <w:p w14:paraId="1DDC54E9" w14:textId="3EADAED0">
      <w:pPr>
        <w:pStyle w:val="P68B1DB1-ListParagraph5"/>
        <w:ind w:left="360"/>
        <w:jc w:val="both"/>
        <w:rPr>
          <w:rFonts w:cs="Arial"/>
          <w:i/>
          <w:iCs/>
        </w:rPr>
      </w:pPr>
      <w:r>
        <w:t xml:space="preserve">Prompts: </w:t>
      </w:r>
    </w:p>
    <w:p w14:paraId="6E9732F8" w14:textId="681A050B">
      <w:pPr>
        <w:pStyle w:val="P68B1DB1-ListParagraph5"/>
        <w:numPr>
          <w:ilvl w:val="0"/>
          <w:numId w:val="73"/>
        </w:numPr>
        <w:spacing w:before="0" w:after="0"/>
        <w:jc w:val="both"/>
        <w:rPr>
          <w:rFonts w:cs="Arial"/>
          <w:i/>
          <w:iCs/>
        </w:rPr>
      </w:pPr>
      <w:r>
        <w:t xml:space="preserve">Ajutați-i pe copii să înțeleagă cum să rămână sănătoși (activități sănătoase, să mănânce bine) </w:t>
      </w:r>
    </w:p>
    <w:p w14:paraId="398B43ED" w14:textId="35997B90">
      <w:pPr>
        <w:pStyle w:val="P68B1DB1-ListParagraph5"/>
        <w:numPr>
          <w:ilvl w:val="0"/>
          <w:numId w:val="73"/>
        </w:numPr>
        <w:spacing w:before="0" w:after="0"/>
        <w:jc w:val="both"/>
        <w:rPr>
          <w:rFonts w:cs="Arial"/>
          <w:i/>
          <w:iCs/>
        </w:rPr>
      </w:pPr>
      <w:r>
        <w:t xml:space="preserve">Ajutați copiii și adolescenții să înțeleagă unde să caute ajutor (furnizați informații la școală, acasă și online) </w:t>
      </w:r>
    </w:p>
    <w:p w14:paraId="2EB9A5A7" w14:textId="55E585EC">
      <w:pPr>
        <w:pStyle w:val="P68B1DB1-ListParagraph5"/>
        <w:numPr>
          <w:ilvl w:val="0"/>
          <w:numId w:val="73"/>
        </w:numPr>
        <w:spacing w:before="0" w:after="0"/>
        <w:jc w:val="both"/>
        <w:rPr>
          <w:rFonts w:cs="Arial"/>
          <w:i/>
          <w:iCs/>
        </w:rPr>
      </w:pPr>
      <w:r>
        <w:t xml:space="preserve">Asigurați-vă că toți copiii pot obține vaccinuri și controale regulate</w:t>
      </w:r>
    </w:p>
    <w:p w14:paraId="74C01BD5" w14:textId="3F74E0A5">
      <w:pPr>
        <w:pStyle w:val="P68B1DB1-ListParagraph5"/>
        <w:numPr>
          <w:ilvl w:val="0"/>
          <w:numId w:val="73"/>
        </w:numPr>
        <w:spacing w:before="0" w:after="0"/>
        <w:jc w:val="both"/>
        <w:rPr>
          <w:rFonts w:cs="Arial"/>
          <w:i/>
          <w:iCs/>
        </w:rPr>
      </w:pPr>
      <w:r>
        <w:t xml:space="preserve">Asigurați-vă că copiii și adolescenții pot vedea un medic rapid atunci când sunt bolnavi sau răniți</w:t>
      </w:r>
    </w:p>
    <w:p w14:paraId="305EB75E" w14:textId="1B0072F5">
      <w:pPr>
        <w:pStyle w:val="P68B1DB1-ListParagraph5"/>
        <w:numPr>
          <w:ilvl w:val="0"/>
          <w:numId w:val="73"/>
        </w:numPr>
        <w:spacing w:before="0" w:after="0"/>
        <w:jc w:val="both"/>
        <w:rPr>
          <w:rFonts w:cs="Arial"/>
          <w:i/>
          <w:iCs/>
        </w:rPr>
      </w:pPr>
      <w:r>
        <w:t xml:space="preserve">Asigurați-vă că copiilor și adolescenților li se oferă consiliere gratuită și servicii psihologice atunci când au nevoie de ele</w:t>
      </w:r>
    </w:p>
    <w:p w14:paraId="6F2C6B9D" w14:textId="4C61BE18">
      <w:pPr>
        <w:pStyle w:val="P68B1DB1-ListParagraph5"/>
        <w:numPr>
          <w:ilvl w:val="0"/>
          <w:numId w:val="73"/>
        </w:numPr>
        <w:spacing w:before="0" w:after="0"/>
        <w:jc w:val="both"/>
        <w:rPr>
          <w:rFonts w:cs="Arial"/>
          <w:i/>
          <w:iCs/>
        </w:rPr>
      </w:pPr>
      <w:r>
        <w:t xml:space="preserve">Facilitarea accesului la centrele de sănătate (cum ar fi ajutorul pentru călătorii) și deschiderea acestora în momente care lucrează pentru familii. </w:t>
      </w:r>
    </w:p>
    <w:p w14:paraId="16295AED" w14:textId="4EA4BE6A">
      <w:pPr>
        <w:pStyle w:val="P68B1DB1-ListParagraph5"/>
        <w:numPr>
          <w:ilvl w:val="0"/>
          <w:numId w:val="73"/>
        </w:numPr>
        <w:spacing w:before="0" w:after="0"/>
        <w:jc w:val="both"/>
        <w:rPr>
          <w:rFonts w:cs="Arial"/>
          <w:i/>
          <w:iCs/>
        </w:rPr>
      </w:pPr>
      <w:r>
        <w:t xml:space="preserve">Asigurarea unor servicii de sănătate gratuite sau cu costuri reduse pentru familiile care au nevoie de sprijin (de exemplu, sprijin pentru sănătatea mintală, stomatologi, medici oftalmologi, fizioterapeuți, terapeuți de vorbire și limbaj)</w:t>
      </w:r>
    </w:p>
    <w:p w14:paraId="057F65F1" w14:textId="28184837">
      <w:pPr>
        <w:pStyle w:val="P68B1DB1-ListParagraph5"/>
        <w:numPr>
          <w:ilvl w:val="0"/>
          <w:numId w:val="73"/>
        </w:numPr>
        <w:spacing w:before="0" w:after="0"/>
        <w:jc w:val="both"/>
        <w:rPr>
          <w:rFonts w:cs="Arial"/>
          <w:i/>
          <w:iCs/>
        </w:rPr>
      </w:pPr>
      <w:r>
        <w:t xml:space="preserve">Oferă mai multe șanse de a juca și de a face activități fizice</w:t>
      </w:r>
    </w:p>
    <w:p w14:paraId="578C4368" w14:textId="77777777">
      <w:pPr>
        <w:jc w:val="both"/>
        <w:rPr>
          <w:rFonts w:cs="Arial"/>
          <w:i/>
          <w:iCs/>
        </w:rPr>
      </w:pPr>
    </w:p>
    <w:p w14:paraId="384921BA" w14:textId="77777777">
      <w:pPr>
        <w:pStyle w:val="P68B1DB1-ListParagraph12"/>
        <w:numPr>
          <w:ilvl w:val="0"/>
          <w:numId w:val="19"/>
        </w:numPr>
        <w:jc w:val="both"/>
        <w:rPr>
          <w:rFonts w:cs="Arial"/>
          <w:u w:val="single"/>
        </w:rPr>
      </w:pPr>
      <w:r>
        <w:t xml:space="preserve">Cunoașterea de către copil a accesului la o locuință adecvată</w:t>
      </w:r>
    </w:p>
    <w:p w14:paraId="10A5C464" w14:textId="48D1A2C2">
      <w:pPr>
        <w:pStyle w:val="ListParagraph"/>
        <w:ind w:left="360"/>
        <w:jc w:val="both"/>
        <w:rPr>
          <w:rFonts w:cs="Arial"/>
          <w:u w:val="single"/>
        </w:rPr>
      </w:pPr>
      <w:r>
        <w:rPr>
          <w:rFonts w:cs="Arial"/>
          <w:u w:val="single"/>
        </w:rPr>
        <w:t xml:space="preserve">Crezi că toți copiii din comunitatea ta trăiesc în case destul de bune?</w:t>
      </w:r>
      <w:r>
        <w:t xml:space="preserve"> </w:t>
      </w:r>
      <w:r>
        <w:rPr>
          <w:rFonts w:cs="Arial"/>
          <w:u w:val="single"/>
        </w:rPr>
        <w:t xml:space="preserve">Credeți că toți copiii și adolescenții din zona dvs. au un loc sigur și confortabil pentru a trăi?</w:t>
      </w:r>
    </w:p>
    <w:p w14:paraId="0E49C18A" w14:textId="469739FA">
      <w:pPr>
        <w:pStyle w:val="P68B1DB1-ListParagraph5"/>
        <w:ind w:left="360"/>
        <w:jc w:val="both"/>
        <w:rPr>
          <w:rFonts w:cs="Arial"/>
          <w:i/>
          <w:iCs/>
        </w:rPr>
      </w:pPr>
      <w:r>
        <w:t xml:space="preserve">Prompts: </w:t>
      </w:r>
    </w:p>
    <w:p w14:paraId="0FA4BACB" w14:textId="77777777">
      <w:pPr>
        <w:pStyle w:val="P68B1DB1-ListParagraph5"/>
        <w:numPr>
          <w:ilvl w:val="0"/>
          <w:numId w:val="74"/>
        </w:numPr>
        <w:spacing w:before="0" w:after="0"/>
        <w:jc w:val="both"/>
        <w:rPr>
          <w:rFonts w:cs="Arial"/>
          <w:i/>
          <w:iCs/>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2751B2D9" w14:textId="0F5166D0">
      <w:pPr>
        <w:pStyle w:val="P68B1DB1-ListParagraph5"/>
        <w:numPr>
          <w:ilvl w:val="0"/>
          <w:numId w:val="74"/>
        </w:numPr>
        <w:spacing w:before="0" w:after="0"/>
        <w:jc w:val="both"/>
        <w:rPr>
          <w:rFonts w:cs="Arial"/>
          <w:i/>
          <w:iCs/>
        </w:rPr>
      </w:pPr>
      <w:r>
        <w:t xml:space="preserve">Care sunt diferențele? Cine are o șansă mai bună sau mai proastă de a avea locuința de care are nevoie?   </w:t>
      </w:r>
    </w:p>
    <w:p w14:paraId="79B7348E" w14:textId="6AED8933">
      <w:pPr>
        <w:pStyle w:val="P68B1DB1-ListParagraph5"/>
        <w:numPr>
          <w:ilvl w:val="0"/>
          <w:numId w:val="74"/>
        </w:numPr>
        <w:spacing w:before="0" w:after="0"/>
        <w:jc w:val="both"/>
        <w:rPr>
          <w:rFonts w:cs="Arial"/>
          <w:i/>
          <w:iCs/>
        </w:rPr>
      </w:pPr>
      <w:r>
        <w:t xml:space="preserve">Pot copiii și adolescenții să stea mult timp într-o singură casă sau unele familii trebuie să se mute mult pentru că casele lor nu sunt bune sau sigure sau devin prea scumpe?</w:t>
      </w:r>
    </w:p>
    <w:p w14:paraId="45F642A6" w14:textId="1AAF854E">
      <w:pPr>
        <w:pStyle w:val="P68B1DB1-ListParagraph5"/>
        <w:numPr>
          <w:ilvl w:val="0"/>
          <w:numId w:val="74"/>
        </w:numPr>
        <w:spacing w:before="0" w:after="0"/>
        <w:jc w:val="both"/>
        <w:rPr>
          <w:rFonts w:cs="Arial"/>
          <w:i/>
          <w:iCs/>
        </w:rPr>
      </w:pPr>
      <w:r>
        <w:t xml:space="preserve">Familiile sunt vreodată deconectate de la încălzire, apă sau electricitate pentru că nu își pot permite acest lucru?</w:t>
      </w:r>
    </w:p>
    <w:p w14:paraId="432D75D7" w14:textId="2F9EAF00">
      <w:pPr>
        <w:pStyle w:val="P68B1DB1-ListParagraph5"/>
        <w:numPr>
          <w:ilvl w:val="0"/>
          <w:numId w:val="74"/>
        </w:numPr>
        <w:spacing w:before="0" w:after="0"/>
        <w:jc w:val="both"/>
        <w:rPr>
          <w:rFonts w:cs="Arial"/>
          <w:i/>
          <w:iCs/>
        </w:rPr>
      </w:pPr>
      <w:r>
        <w:t xml:space="preserve">Copiii pot rămâne cu familiile lor și nu sunt luați într-o casă de copii din cauza condițiilor precare de locuit?</w:t>
      </w:r>
    </w:p>
    <w:p w14:paraId="420E9E69" w14:textId="404ABE5A">
      <w:pPr>
        <w:pStyle w:val="P68B1DB1-ListParagraph5"/>
        <w:numPr>
          <w:ilvl w:val="0"/>
          <w:numId w:val="74"/>
        </w:numPr>
        <w:spacing w:before="0" w:after="0"/>
        <w:jc w:val="both"/>
        <w:rPr>
          <w:rFonts w:cs="Arial"/>
          <w:i/>
          <w:iCs/>
        </w:rPr>
      </w:pPr>
      <w:r>
        <w:t xml:space="preserve">Locuiesc copiii în case calde și confortabile, unde au spațiu să se joace, să învețe și să-și facă temele?</w:t>
      </w:r>
    </w:p>
    <w:p w14:paraId="77BF77A2" w14:textId="7D68DE92">
      <w:pPr>
        <w:pStyle w:val="P68B1DB1-ListParagraph5"/>
        <w:numPr>
          <w:ilvl w:val="0"/>
          <w:numId w:val="74"/>
        </w:numPr>
        <w:spacing w:before="0" w:after="0"/>
        <w:jc w:val="both"/>
        <w:rPr>
          <w:rFonts w:cs="Arial"/>
          <w:i/>
          <w:iCs/>
        </w:rPr>
      </w:pPr>
      <w:r>
        <w:t xml:space="preserve">Unii copii și adolescenți nu locuiesc cu părinții lor – ar putea locui cu o altă familie (cum ar fi asistența maternală), cu rudele sau într-o casă de copii. Când acești adolescenți îmbătrânesc și se mută să trăiască pe cont propriu, primesc ajutor pentru a găsi un loc unde să trăiască și să aibă grijă de ei înșiși și să devină independenți?</w:t>
      </w:r>
    </w:p>
    <w:p w14:paraId="1E227283" w14:textId="6E7E1EED">
      <w:pPr>
        <w:pStyle w:val="P68B1DB1-ListParagraph5"/>
        <w:numPr>
          <w:ilvl w:val="0"/>
          <w:numId w:val="74"/>
        </w:numPr>
        <w:spacing w:before="0" w:after="0"/>
        <w:jc w:val="both"/>
        <w:rPr>
          <w:rFonts w:cs="Arial"/>
          <w:i/>
          <w:iCs/>
        </w:rPr>
      </w:pPr>
      <w:r>
        <w:t xml:space="preserve">Sunt copiii și adolescenții capabili să socializeze cu prietenii lor, de exemplu, să meargă la cinema, la concert sau să cumpere haine și telefoane, să aibă un Xbox (și să aibă și să facă alte lucruri cu prietenii care contează cel mai mult pentru copii și adolescenți și care pot crea excludere). </w:t>
      </w:r>
    </w:p>
    <w:p w14:paraId="59CA1FA4" w14:textId="133BB707">
      <w:pPr>
        <w:pStyle w:val="P68B1DB1-ListParagraph13"/>
        <w:numPr>
          <w:ilvl w:val="0"/>
          <w:numId w:val="19"/>
        </w:numPr>
        <w:jc w:val="both"/>
        <w:rPr>
          <w:rFonts w:cs="Arial"/>
          <w:u w:val="single"/>
        </w:rPr>
      </w:pPr>
      <w:r>
        <w:t xml:space="preserve">Ce i-ar ajuta pe toți copiii și adolescenții să aibă case sigure și confortabile?</w:t>
      </w:r>
    </w:p>
    <w:p w14:paraId="21EF8381" w14:textId="0AED6F4A">
      <w:pPr>
        <w:pStyle w:val="P68B1DB1-ListParagraph5"/>
        <w:ind w:left="360"/>
        <w:jc w:val="both"/>
        <w:rPr>
          <w:rFonts w:cs="Arial"/>
          <w:i/>
          <w:iCs/>
        </w:rPr>
      </w:pPr>
      <w:r>
        <w:t xml:space="preserve">Prompt: </w:t>
      </w:r>
    </w:p>
    <w:p w14:paraId="2B701AFF" w14:textId="77777777">
      <w:pPr>
        <w:pStyle w:val="P68B1DB1-ListParagraph5"/>
        <w:numPr>
          <w:ilvl w:val="0"/>
          <w:numId w:val="75"/>
        </w:numPr>
        <w:spacing w:before="0" w:after="0"/>
        <w:jc w:val="both"/>
        <w:rPr>
          <w:rFonts w:cs="Arial"/>
          <w:i/>
          <w:iCs/>
        </w:rPr>
      </w:pPr>
      <w:r>
        <w:t xml:space="preserve">Repara case care sunt rupte, reci sau nesigure</w:t>
      </w:r>
    </w:p>
    <w:p w14:paraId="06C87AFD" w14:textId="7A57FDFD">
      <w:pPr>
        <w:pStyle w:val="ListParagraph"/>
        <w:numPr>
          <w:ilvl w:val="0"/>
          <w:numId w:val="75"/>
        </w:numPr>
        <w:spacing w:before="0" w:after="0"/>
        <w:jc w:val="both"/>
        <w:rPr>
          <w:rFonts w:cs="Arial"/>
          <w:i/>
          <w:iCs/>
        </w:rPr>
      </w:pPr>
      <w:r>
        <w:rPr>
          <w:rFonts w:cs="Arial"/>
          <w:i/>
        </w:rPr>
        <w:t xml:space="preserve">Asigurați-vă că copiii au propriul lor spațiu acasă,</w:t>
      </w:r>
      <w:r>
        <w:rPr>
          <w:rFonts w:ascii="Segoe UI" w:hAnsi="Segoe UI" w:cs="Segoe UI"/>
          <w:sz w:val="18"/>
          <w:szCs w:val="18"/>
        </w:rPr>
        <w:t xml:space="preserve"> </w:t>
      </w:r>
      <w:r>
        <w:rPr>
          <w:rFonts w:cs="Arial"/>
          <w:i/>
        </w:rPr>
        <w:t xml:space="preserve">cum ar fi un pat, un loc liniștit pentru a studia sau o cameră pentru a se juca</w:t>
      </w:r>
    </w:p>
    <w:p w14:paraId="5FC9EB51" w14:textId="77777777">
      <w:pPr>
        <w:pStyle w:val="P68B1DB1-ListParagraph5"/>
        <w:numPr>
          <w:ilvl w:val="0"/>
          <w:numId w:val="75"/>
        </w:numPr>
        <w:spacing w:before="0" w:after="0"/>
        <w:jc w:val="both"/>
        <w:rPr>
          <w:rFonts w:cs="Arial"/>
          <w:i/>
          <w:iCs/>
        </w:rPr>
      </w:pPr>
      <w:r>
        <w:t xml:space="preserve">Ajutați familiile să plătească pentru încălzire, apă și electricitate</w:t>
      </w:r>
    </w:p>
    <w:p w14:paraId="416E0AF4" w14:textId="26D265EB">
      <w:pPr>
        <w:pStyle w:val="P68B1DB1-ListParagraph5"/>
        <w:numPr>
          <w:ilvl w:val="0"/>
          <w:numId w:val="75"/>
        </w:numPr>
        <w:spacing w:before="0" w:after="0"/>
        <w:jc w:val="both"/>
        <w:rPr>
          <w:rFonts w:cs="Arial"/>
          <w:i/>
          <w:iCs/>
        </w:rPr>
      </w:pPr>
      <w:r>
        <w:t xml:space="preserve">Ajutați familiile să rămână în aceeași casă și comunitate, astfel încât copiii să poată continua să meargă la aceeași școală și să rămână aproape de prietenii lor – cu excepția cazului în care mutarea ar face lucrurile mai sigure și mai sigure pentru ei și i-ar ajuta pe copii să crească și să se bucure mai bine de viață </w:t>
      </w:r>
    </w:p>
    <w:p w14:paraId="7CE2483C" w14:textId="73245661">
      <w:pPr>
        <w:pStyle w:val="P68B1DB1-ListParagraph5"/>
        <w:numPr>
          <w:ilvl w:val="0"/>
          <w:numId w:val="75"/>
        </w:numPr>
        <w:spacing w:before="0" w:after="0"/>
        <w:jc w:val="both"/>
        <w:rPr>
          <w:rFonts w:cs="Arial"/>
          <w:i/>
          <w:iCs/>
        </w:rPr>
      </w:pPr>
      <w:r>
        <w:t xml:space="preserve">Facilitarea înțelegerii de către copii și familii a sprijinului pentru locuință disponibil și a modalităților de obținere a acestuia. De exemplu, copiii primesc mese sănătoase atunci când școala este închisă, cum ar fi în timpul sărbătorilor?</w:t>
      </w:r>
    </w:p>
    <w:p w14:paraId="3BF1C966" w14:textId="77777777">
      <w:pPr>
        <w:pStyle w:val="P68B1DB1-ListParagraph5"/>
        <w:numPr>
          <w:ilvl w:val="0"/>
          <w:numId w:val="75"/>
        </w:numPr>
        <w:spacing w:before="0" w:after="0"/>
        <w:jc w:val="both"/>
        <w:rPr>
          <w:rFonts w:cs="Arial"/>
          <w:i/>
          <w:iCs/>
        </w:rPr>
      </w:pPr>
      <w:r>
        <w:t xml:space="preserve">Ascultați mai mult copiii și tinerii atunci când luați decizii cu privire la case</w:t>
      </w:r>
    </w:p>
    <w:p w14:paraId="31FD2735" w14:textId="5673CF0F">
      <w:pPr>
        <w:pStyle w:val="P68B1DB1-ListParagraph5"/>
        <w:numPr>
          <w:ilvl w:val="0"/>
          <w:numId w:val="66"/>
        </w:numPr>
        <w:spacing w:before="0" w:after="0"/>
        <w:jc w:val="both"/>
        <w:rPr>
          <w:rFonts w:cs="Arial"/>
          <w:i/>
          <w:iCs/>
        </w:rPr>
      </w:pPr>
      <w:r>
        <w:t xml:space="preserve">Un sprijin mai bun pentru adolescenții care părăsesc îngrijirea alternativă pentru a deveni independenți (cum ar fi o mai bună furnizare de consiliere, sprijin pentru locuință)</w:t>
      </w:r>
    </w:p>
    <w:p w14:paraId="4555566D" w14:textId="77777777">
      <w:pPr>
        <w:spacing w:before="0" w:after="0"/>
        <w:jc w:val="both"/>
        <w:rPr>
          <w:rFonts w:cs="Arial"/>
          <w:i/>
          <w:iCs/>
        </w:rPr>
      </w:pPr>
    </w:p>
    <w:p w14:paraId="43CF72C5" w14:textId="77777777">
      <w:pPr>
        <w:pStyle w:val="P68B1DB1-ListParagraph12"/>
        <w:numPr>
          <w:ilvl w:val="0"/>
          <w:numId w:val="19"/>
        </w:numPr>
        <w:jc w:val="both"/>
        <w:rPr>
          <w:rFonts w:cs="Arial"/>
          <w:u w:val="single"/>
        </w:rPr>
      </w:pPr>
      <w:r>
        <w:t xml:space="preserve">Cunoașterea de către copil a accesului la alimente sănătoase și la o masă la școală pe zi</w:t>
      </w:r>
    </w:p>
    <w:p w14:paraId="08D58B99" w14:textId="7B92A4F6">
      <w:pPr>
        <w:pStyle w:val="P68B1DB1-ListParagraph13"/>
        <w:ind w:left="360"/>
        <w:jc w:val="both"/>
        <w:rPr>
          <w:rFonts w:cs="Arial"/>
          <w:u w:val="single"/>
        </w:rPr>
      </w:pPr>
      <w:r>
        <w:t xml:space="preserve">Crezi că toți copiii din comunitatea ta primesc mâncare sănătoasă în fiecare zi, la școală și acasă? Au toți aceleași șanse ca și ceilalți copii?</w:t>
      </w:r>
    </w:p>
    <w:p w14:paraId="54CCCF54" w14:textId="2ABB485D">
      <w:pPr>
        <w:pStyle w:val="P68B1DB1-ListParagraph5"/>
        <w:ind w:left="360"/>
        <w:jc w:val="both"/>
        <w:rPr>
          <w:rFonts w:cs="Arial"/>
          <w:i/>
          <w:iCs/>
        </w:rPr>
      </w:pPr>
      <w:r>
        <w:t xml:space="preserve">Prompt: </w:t>
      </w:r>
    </w:p>
    <w:p w14:paraId="5A99BD0D" w14:textId="77777777">
      <w:pPr>
        <w:pStyle w:val="P68B1DB1-ListParagraph5"/>
        <w:numPr>
          <w:ilvl w:val="0"/>
          <w:numId w:val="78"/>
        </w:numPr>
        <w:spacing w:before="0" w:after="0"/>
        <w:jc w:val="both"/>
        <w:rPr>
          <w:rFonts w:cs="Arial"/>
          <w:i/>
          <w:iCs/>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4B17AE16" w14:textId="696E85F5">
      <w:pPr>
        <w:pStyle w:val="P68B1DB1-ListParagraph5"/>
        <w:numPr>
          <w:ilvl w:val="0"/>
          <w:numId w:val="78"/>
        </w:numPr>
        <w:spacing w:before="0" w:after="0"/>
        <w:jc w:val="both"/>
        <w:rPr>
          <w:rFonts w:cs="Arial"/>
          <w:i/>
          <w:iCs/>
        </w:rPr>
      </w:pPr>
      <w:r>
        <w:t xml:space="preserve">Care sunt diferențele? Cine are o șansă mai bună sau mai rea de a avea mâncarea de care are nevoie?   </w:t>
      </w:r>
    </w:p>
    <w:p w14:paraId="77FB4771" w14:textId="50389D76">
      <w:pPr>
        <w:pStyle w:val="P68B1DB1-ListParagraph5"/>
        <w:numPr>
          <w:ilvl w:val="0"/>
          <w:numId w:val="78"/>
        </w:numPr>
        <w:spacing w:before="0" w:after="0"/>
        <w:jc w:val="both"/>
        <w:rPr>
          <w:rFonts w:cs="Arial"/>
          <w:i/>
          <w:iCs/>
        </w:rPr>
      </w:pPr>
      <w:r>
        <w:t xml:space="preserve">Copiii au cel puțin o masă sănătoasă pe zi în școli gratuit?</w:t>
      </w:r>
    </w:p>
    <w:p w14:paraId="7DF0C08B" w14:textId="138BA941">
      <w:pPr>
        <w:pStyle w:val="P68B1DB1-ListParagraph5"/>
        <w:numPr>
          <w:ilvl w:val="0"/>
          <w:numId w:val="78"/>
        </w:numPr>
        <w:spacing w:before="0" w:after="0"/>
        <w:jc w:val="both"/>
        <w:rPr>
          <w:rFonts w:cs="Arial"/>
          <w:i/>
          <w:iCs/>
        </w:rPr>
      </w:pPr>
      <w:r>
        <w:t xml:space="preserve">Au copiii mese sănătoase atunci când școlile sunt închise?</w:t>
      </w:r>
    </w:p>
    <w:p w14:paraId="18179680" w14:textId="7EBFFE73">
      <w:pPr>
        <w:pStyle w:val="P68B1DB1-ListParagraph5"/>
        <w:numPr>
          <w:ilvl w:val="0"/>
          <w:numId w:val="78"/>
        </w:numPr>
        <w:spacing w:before="0" w:after="0"/>
        <w:jc w:val="both"/>
        <w:rPr>
          <w:rFonts w:cs="Arial"/>
          <w:i/>
          <w:iCs/>
        </w:rPr>
      </w:pPr>
      <w:r>
        <w:t xml:space="preserve">Au copiii suficiente alimente pentru a mânca înainte de a merge la școală?</w:t>
      </w:r>
    </w:p>
    <w:p w14:paraId="1A0BDFDB" w14:textId="7D437F97">
      <w:pPr>
        <w:pStyle w:val="P68B1DB1-ListParagraph5"/>
        <w:numPr>
          <w:ilvl w:val="0"/>
          <w:numId w:val="81"/>
        </w:numPr>
        <w:spacing w:before="0" w:after="0"/>
        <w:jc w:val="both"/>
        <w:rPr>
          <w:rFonts w:cs="Arial"/>
          <w:i/>
          <w:iCs/>
        </w:rPr>
      </w:pPr>
      <w:r>
        <w:t xml:space="preserve">Pot copiii să aibă gustări și băuturi sănătoase în școli?</w:t>
      </w:r>
    </w:p>
    <w:p w14:paraId="6EE267CE" w14:textId="5356C307">
      <w:pPr>
        <w:pStyle w:val="P68B1DB1-ListParagraph5"/>
        <w:numPr>
          <w:ilvl w:val="0"/>
          <w:numId w:val="81"/>
        </w:numPr>
        <w:spacing w:before="0" w:after="0"/>
        <w:jc w:val="both"/>
        <w:rPr>
          <w:rFonts w:cs="Arial"/>
          <w:i/>
          <w:iCs/>
        </w:rPr>
      </w:pPr>
      <w:r>
        <w:t xml:space="preserve">Copiii știu ce alimente sunt sănătoase pentru ei? </w:t>
      </w:r>
    </w:p>
    <w:p w14:paraId="25DD7BCE" w14:textId="75E6D90B">
      <w:pPr>
        <w:pStyle w:val="P68B1DB1-ListParagraph5"/>
        <w:numPr>
          <w:ilvl w:val="0"/>
          <w:numId w:val="81"/>
        </w:numPr>
        <w:spacing w:before="0" w:after="0"/>
        <w:jc w:val="both"/>
      </w:pPr>
      <w:r>
        <w:t xml:space="preserve">Au familiile suficiente alimente pentru a oferi copiilor lor mese sănătoase?</w:t>
      </w:r>
    </w:p>
    <w:p w14:paraId="2D69CCC3" w14:textId="5D8D5D49">
      <w:pPr>
        <w:pStyle w:val="P68B1DB1-ListParagraph5"/>
        <w:numPr>
          <w:ilvl w:val="0"/>
          <w:numId w:val="81"/>
        </w:numPr>
        <w:spacing w:before="0" w:after="0"/>
        <w:jc w:val="both"/>
      </w:pPr>
      <w:r>
        <w:t xml:space="preserve">Au părinții suficienți bani, timp și informații pentru a cumpăra și găti alimente sănătoase? </w:t>
      </w:r>
    </w:p>
    <w:p w14:paraId="5DC3B404" w14:textId="77777777">
      <w:pPr>
        <w:spacing w:before="0" w:after="0"/>
        <w:jc w:val="both"/>
        <w:rPr>
          <w:rFonts w:cs="Arial"/>
          <w:i/>
          <w:iCs/>
        </w:rPr>
      </w:pPr>
    </w:p>
    <w:p w14:paraId="4BAF44F4" w14:textId="5B13200A">
      <w:pPr>
        <w:pStyle w:val="P68B1DB1-ListParagraph3"/>
        <w:numPr>
          <w:ilvl w:val="0"/>
          <w:numId w:val="19"/>
        </w:numPr>
        <w:jc w:val="both"/>
        <w:rPr>
          <w:rFonts w:cs="Arial"/>
        </w:rPr>
      </w:pPr>
      <w:r>
        <w:t xml:space="preserve">Ce ar putea face ca toți copiii și adolescenții să primească alimente sănătoase în fiecare zi? </w:t>
      </w:r>
    </w:p>
    <w:p w14:paraId="00B0EBDD" w14:textId="743A57B4">
      <w:pPr>
        <w:pStyle w:val="P68B1DB1-ListParagraph5"/>
        <w:ind w:left="360"/>
        <w:jc w:val="both"/>
        <w:rPr>
          <w:rFonts w:cs="Arial"/>
          <w:i/>
          <w:iCs/>
        </w:rPr>
      </w:pPr>
      <w:r>
        <w:t xml:space="preserve">Prompt: </w:t>
      </w:r>
    </w:p>
    <w:p w14:paraId="7AA3F7EA" w14:textId="3F8E2593">
      <w:pPr>
        <w:pStyle w:val="P68B1DB1-ListParagraph5"/>
        <w:numPr>
          <w:ilvl w:val="0"/>
          <w:numId w:val="82"/>
        </w:numPr>
        <w:spacing w:before="0" w:after="0"/>
        <w:jc w:val="both"/>
        <w:rPr>
          <w:rFonts w:cs="Arial"/>
          <w:i/>
          <w:iCs/>
        </w:rPr>
      </w:pPr>
      <w:r>
        <w:t xml:space="preserve">Oferiți gustări sănătoase gratuite în școli </w:t>
      </w:r>
    </w:p>
    <w:p w14:paraId="3E61A7C3" w14:textId="1CB33A2F">
      <w:pPr>
        <w:pStyle w:val="P68B1DB1-ListParagraph5"/>
        <w:numPr>
          <w:ilvl w:val="0"/>
          <w:numId w:val="82"/>
        </w:numPr>
        <w:spacing w:before="0" w:after="0"/>
        <w:jc w:val="both"/>
        <w:rPr>
          <w:rFonts w:cs="Arial"/>
          <w:i/>
          <w:iCs/>
        </w:rPr>
      </w:pPr>
      <w:r>
        <w:t xml:space="preserve">Asigurați-vă că gustările sănătoase din școli sunt mai ieftine</w:t>
      </w:r>
    </w:p>
    <w:p w14:paraId="699AE3D8" w14:textId="48E2EEA3">
      <w:pPr>
        <w:pStyle w:val="P68B1DB1-ListParagraph5"/>
        <w:numPr>
          <w:ilvl w:val="0"/>
          <w:numId w:val="82"/>
        </w:numPr>
        <w:spacing w:before="0" w:after="0"/>
        <w:jc w:val="both"/>
        <w:rPr>
          <w:rFonts w:cs="Arial"/>
          <w:i/>
          <w:iCs/>
        </w:rPr>
      </w:pPr>
      <w:r>
        <w:t xml:space="preserve">Asigurați-vă că copiii primesc alimente sănătoase chiar și atunci când școala este închisă, cum ar fi în sărbători sau în weekend.</w:t>
      </w:r>
    </w:p>
    <w:p w14:paraId="7F6AD7E5" w14:textId="2F6EB041">
      <w:pPr>
        <w:pStyle w:val="P68B1DB1-ListParagraph5"/>
        <w:numPr>
          <w:ilvl w:val="0"/>
          <w:numId w:val="82"/>
        </w:numPr>
        <w:spacing w:before="0" w:after="0"/>
        <w:jc w:val="both"/>
        <w:rPr>
          <w:rFonts w:cs="Arial"/>
          <w:i/>
          <w:iCs/>
        </w:rPr>
      </w:pPr>
      <w:r>
        <w:t xml:space="preserve">Învățați-i pe copii despre mâncare și alimentație sănătoasă în moduri distractive</w:t>
      </w:r>
    </w:p>
    <w:p w14:paraId="40E97130" w14:textId="5E881C8C">
      <w:pPr>
        <w:pStyle w:val="P68B1DB1-ListParagraph5"/>
        <w:numPr>
          <w:ilvl w:val="0"/>
          <w:numId w:val="82"/>
        </w:numPr>
        <w:spacing w:before="0" w:after="0"/>
        <w:jc w:val="both"/>
        <w:rPr>
          <w:rFonts w:cs="Arial"/>
          <w:i/>
          <w:iCs/>
        </w:rPr>
      </w:pPr>
      <w:r>
        <w:t xml:space="preserve">Ascultați mai mult copiii și tinerii atunci când luați decizii cu privire la alimente </w:t>
      </w:r>
    </w:p>
    <w:p w14:paraId="719C1BC0" w14:textId="53374D1F">
      <w:pPr>
        <w:pStyle w:val="P68B1DB1-ListParagraph5"/>
        <w:numPr>
          <w:ilvl w:val="0"/>
          <w:numId w:val="82"/>
        </w:numPr>
        <w:spacing w:before="0" w:after="0"/>
        <w:jc w:val="both"/>
        <w:rPr>
          <w:rFonts w:cs="Arial"/>
          <w:i/>
          <w:iCs/>
        </w:rPr>
      </w:pPr>
      <w:r>
        <w:t xml:space="preserve">Acordați mai mult ajutor copiilor și familiilor care au cea mai mare nevoie, de exemplu, asigurați-vă că primesc suficienți bani pentru a cumpăra alimente sănătoase.</w:t>
      </w:r>
    </w:p>
    <w:p w14:paraId="1BAF64DC" w14:textId="6F6ED26F">
      <w:pPr>
        <w:pStyle w:val="P68B1DB1-ListParagraph5"/>
        <w:numPr>
          <w:ilvl w:val="0"/>
          <w:numId w:val="82"/>
        </w:numPr>
        <w:spacing w:before="0" w:after="0"/>
        <w:jc w:val="both"/>
        <w:rPr>
          <w:rFonts w:cs="Arial"/>
          <w:i/>
          <w:iCs/>
        </w:rPr>
      </w:pPr>
      <w:r>
        <w:t xml:space="preserve">Ajutați-i pe copii să știe ce alimente sănătoase pot obține și de unde să le obțină</w:t>
      </w:r>
    </w:p>
    <w:p w14:paraId="53C30160" w14:textId="77777777">
      <w:pPr>
        <w:pStyle w:val="P68B1DB1-ListParagraph12"/>
        <w:numPr>
          <w:ilvl w:val="0"/>
          <w:numId w:val="19"/>
        </w:numPr>
        <w:jc w:val="both"/>
        <w:rPr>
          <w:rFonts w:cs="Arial"/>
          <w:u w:val="single"/>
        </w:rPr>
      </w:pPr>
      <w:r>
        <w:t xml:space="preserve">Incluziunea tuturor copiilor</w:t>
      </w:r>
    </w:p>
    <w:p w14:paraId="3F3BED7C" w14:textId="4BFD9297">
      <w:pPr>
        <w:pStyle w:val="P68B1DB1-ListParagraph5"/>
        <w:ind w:left="360"/>
        <w:jc w:val="both"/>
        <w:rPr>
          <w:rFonts w:cs="Arial"/>
          <w:i/>
          <w:iCs/>
        </w:rPr>
      </w:pPr>
      <w:r>
        <w:t xml:space="preserve">Prompt, dacă nu a fost abordat în întrebările anterioare: </w:t>
      </w:r>
    </w:p>
    <w:p w14:paraId="296271B4" w14:textId="3BC2317E">
      <w:pPr>
        <w:pStyle w:val="ListParagraph"/>
        <w:ind w:left="360"/>
        <w:jc w:val="both"/>
        <w:rPr>
          <w:rFonts w:cs="Arial"/>
          <w:u w:val="single"/>
        </w:rPr>
      </w:pPr>
      <w:r>
        <w:rPr>
          <w:rFonts w:cs="Arial"/>
          <w:u w:val="single"/>
        </w:rPr>
        <w:t xml:space="preserve">Considerați că toți copiii – indiferent cine sunt și de unde provin – sunt tratați în mod echitabil și sunt incluși la fel de mult ca ceilalți copii?</w:t>
      </w:r>
      <w:r>
        <w:t xml:space="preserve"> </w:t>
      </w:r>
      <w:r>
        <w:rPr>
          <w:rFonts w:cs="Arial"/>
          <w:u w:val="single"/>
        </w:rPr>
        <w:t xml:space="preserve">Au toți aceleași șanse ca și ceilalți copii? Toți copiii din comunitate au aceleași oportunități? </w:t>
      </w:r>
    </w:p>
    <w:p w14:paraId="0CB87A40" w14:textId="77777777">
      <w:pPr>
        <w:pStyle w:val="P68B1DB1-ListParagraph13"/>
        <w:ind w:left="360"/>
        <w:jc w:val="both"/>
        <w:rPr>
          <w:rFonts w:cs="Arial"/>
          <w:u w:val="single"/>
        </w:rPr>
      </w:pPr>
      <w:r>
        <w:t xml:space="preserve">Care sunt diferențele? Cine are o șansă mai bună sau mai rea de a avea tot ceea ce are nevoie?</w:t>
      </w:r>
    </w:p>
    <w:p w14:paraId="1425EFBD" w14:textId="683850A6">
      <w:pPr>
        <w:pStyle w:val="P68B1DB1-ListParagraph13"/>
        <w:ind w:left="360"/>
        <w:jc w:val="both"/>
        <w:rPr>
          <w:rFonts w:cs="Arial"/>
          <w:u w:val="single"/>
        </w:rPr>
      </w:pPr>
      <w:r>
        <w:t xml:space="preserve">Ce grupuri de copii menționate anterior au nevoie de mai mult sprijin? </w:t>
      </w:r>
    </w:p>
    <w:p w14:paraId="02C85E40" w14:textId="1BEAE1FF">
      <w:pPr>
        <w:pStyle w:val="P68B1DB1-ListParagraph5"/>
        <w:ind w:left="360"/>
        <w:jc w:val="both"/>
        <w:rPr>
          <w:rFonts w:cs="Arial"/>
          <w:i/>
          <w:iCs/>
        </w:rPr>
      </w:pPr>
      <w:r>
        <w:t xml:space="preserve">Prompt: </w:t>
      </w:r>
    </w:p>
    <w:p w14:paraId="1C021E60" w14:textId="62538D2E">
      <w:pPr>
        <w:pStyle w:val="P68B1DB1-ListParagraph5"/>
        <w:numPr>
          <w:ilvl w:val="0"/>
          <w:numId w:val="67"/>
        </w:numPr>
        <w:spacing w:before="0" w:after="0"/>
        <w:jc w:val="both"/>
        <w:rPr>
          <w:rFonts w:cs="Arial"/>
          <w:i/>
          <w:iCs/>
        </w:rPr>
      </w:pPr>
      <w:r>
        <w:t xml:space="preserve">Pot copiii romi și nomazi/copiii cu dizabilități și nevoi speciale/copiii aflați în îngrijire alternativă (cum ar fi asistența maternală)/copiii proveniți din familii de migranți, etnice sau religioase să meargă la școală, să participe la activități organizate de școli, să beneficieze de asistență medicală atunci când au nevoie de aceasta, să locuiască într-o casă confortabilă și să mănânce alimente sănătoase?</w:t>
      </w:r>
    </w:p>
    <w:p w14:paraId="49A1219E" w14:textId="77777777">
      <w:pPr>
        <w:pStyle w:val="P68B1DB1-ListParagraph12"/>
        <w:numPr>
          <w:ilvl w:val="0"/>
          <w:numId w:val="19"/>
        </w:numPr>
        <w:jc w:val="both"/>
        <w:rPr>
          <w:rFonts w:cs="Arial"/>
          <w:u w:val="single"/>
        </w:rPr>
      </w:pPr>
      <w:r>
        <w:t xml:space="preserve">Nevoi suplimentare de sprijin</w:t>
      </w:r>
    </w:p>
    <w:p w14:paraId="60CFD9FA" w14:textId="0A4FED77">
      <w:pPr>
        <w:pStyle w:val="P68B1DB1-ListParagraph13"/>
        <w:ind w:left="360"/>
        <w:jc w:val="both"/>
        <w:rPr>
          <w:rFonts w:cs="Arial"/>
          <w:u w:val="single"/>
        </w:rPr>
      </w:pPr>
      <w:r>
        <w:t xml:space="preserve">Ce credeți că i-ar ajuta pe toți copiii și adolescenții - inclusiv pe cei care ar putea avea nevoie de mai mult sprijin - să aibă aceleași șanse de a crește în siguranță, sănătoși și incluși?</w:t>
      </w:r>
    </w:p>
    <w:p w14:paraId="04BB23A8" w14:textId="3DC6D461">
      <w:pPr>
        <w:pStyle w:val="P68B1DB1-ListParagraph5"/>
        <w:ind w:left="360"/>
        <w:jc w:val="both"/>
        <w:rPr>
          <w:rFonts w:cs="Arial"/>
          <w:i/>
          <w:iCs/>
        </w:rPr>
      </w:pPr>
      <w:r>
        <w:t xml:space="preserve">Prompt: </w:t>
      </w:r>
    </w:p>
    <w:p w14:paraId="06D4C34C" w14:textId="31D875DB">
      <w:pPr>
        <w:pStyle w:val="P68B1DB1-ListParagraph5"/>
        <w:numPr>
          <w:ilvl w:val="0"/>
          <w:numId w:val="67"/>
        </w:numPr>
        <w:spacing w:before="0" w:after="0"/>
        <w:jc w:val="both"/>
        <w:rPr>
          <w:rFonts w:cs="Arial"/>
          <w:i/>
          <w:iCs/>
        </w:rPr>
      </w:pPr>
      <w:r>
        <w:t xml:space="preserve">Oferiți copiilor lucrurile de care au nevoie pentru a fi incluse și faceți bine (cum ar fi rechizitele școlare, internetul sau mâncarea); </w:t>
      </w:r>
    </w:p>
    <w:p w14:paraId="4A9F0221" w14:textId="77777777">
      <w:pPr>
        <w:pStyle w:val="P68B1DB1-ListParagraph5"/>
        <w:numPr>
          <w:ilvl w:val="0"/>
          <w:numId w:val="67"/>
        </w:numPr>
        <w:spacing w:before="0" w:after="0"/>
        <w:jc w:val="both"/>
        <w:rPr>
          <w:rFonts w:cs="Arial"/>
          <w:i/>
          <w:iCs/>
        </w:rPr>
      </w:pPr>
      <w:r>
        <w:t xml:space="preserve">Ascultați mai mult copiii și tinerii atunci când luați decizii; </w:t>
      </w:r>
    </w:p>
    <w:p w14:paraId="75C4A3C2" w14:textId="4ECB4962">
      <w:pPr>
        <w:pStyle w:val="P68B1DB1-ListParagraph5"/>
        <w:numPr>
          <w:ilvl w:val="0"/>
          <w:numId w:val="67"/>
        </w:numPr>
        <w:spacing w:before="0" w:after="0"/>
        <w:jc w:val="both"/>
        <w:rPr>
          <w:rFonts w:cs="Arial"/>
          <w:i/>
          <w:iCs/>
        </w:rPr>
      </w:pPr>
      <w:r>
        <w:t xml:space="preserve">Să facă activitățile organizate de școli, asistență medicală și mese sănătoase gratuite sau mai ieftine pentru familii; </w:t>
      </w:r>
    </w:p>
    <w:p w14:paraId="6759FFAE" w14:textId="77777777">
      <w:pPr>
        <w:pStyle w:val="P68B1DB1-ListParagraph5"/>
        <w:numPr>
          <w:ilvl w:val="0"/>
          <w:numId w:val="67"/>
        </w:numPr>
        <w:spacing w:before="0" w:after="0"/>
        <w:jc w:val="both"/>
        <w:rPr>
          <w:rFonts w:cs="Arial"/>
          <w:i/>
          <w:iCs/>
        </w:rPr>
      </w:pPr>
      <w:r>
        <w:t xml:space="preserve">Asigurați-vă că toată lumea are aceleași șanse, indiferent cine sunt; </w:t>
      </w:r>
    </w:p>
    <w:p w14:paraId="52DD4EBA" w14:textId="4003029A">
      <w:pPr>
        <w:pStyle w:val="P68B1DB1-ListParagraph5"/>
        <w:numPr>
          <w:ilvl w:val="0"/>
          <w:numId w:val="67"/>
        </w:numPr>
        <w:spacing w:before="0" w:after="0"/>
        <w:jc w:val="both"/>
        <w:rPr>
          <w:rFonts w:cs="Arial"/>
          <w:i/>
          <w:iCs/>
        </w:rPr>
      </w:pPr>
      <w:r>
        <w:t xml:space="preserve">Fă-i pe toți copiii să se simtă în siguranță, sprijiniți și bineveniți peste tot; </w:t>
      </w:r>
    </w:p>
    <w:p w14:paraId="75C5BB3A" w14:textId="78B824BF">
      <w:pPr>
        <w:pStyle w:val="P68B1DB1-ListParagraph5"/>
        <w:numPr>
          <w:ilvl w:val="0"/>
          <w:numId w:val="67"/>
        </w:numPr>
        <w:spacing w:before="0" w:after="0"/>
        <w:jc w:val="both"/>
        <w:rPr>
          <w:rFonts w:cs="Arial"/>
          <w:i/>
          <w:iCs/>
        </w:rPr>
      </w:pPr>
      <w:r>
        <w:t xml:space="preserve">Ajutați copiii să știe ce ajutor pot obține (de exemplu, activități școlare, asistență medicală, case sau alimente) și cum să-l obțină</w:t>
      </w:r>
    </w:p>
    <w:p w14:paraId="173034E5" w14:textId="643AC5A6">
      <w:pPr>
        <w:pStyle w:val="P68B1DB1-ListParagraph3"/>
        <w:numPr>
          <w:ilvl w:val="0"/>
          <w:numId w:val="19"/>
        </w:numPr>
        <w:jc w:val="both"/>
        <w:rPr>
          <w:rFonts w:cs="Arial"/>
        </w:rPr>
      </w:pPr>
      <w:r>
        <w:rPr>
          <w:b/>
        </w:rPr>
        <w:t xml:space="preserve">Recomandări pentru UE și guvernele naționale:</w:t>
      </w:r>
      <w:r>
        <w:t xml:space="preserve"> </w:t>
      </w:r>
    </w:p>
    <w:p w14:paraId="7D978AF1" w14:textId="6692EB00">
      <w:pPr>
        <w:pStyle w:val="P68B1DB1-ListParagraph13"/>
        <w:ind w:left="360"/>
        <w:jc w:val="both"/>
        <w:rPr>
          <w:rFonts w:cs="Arial"/>
          <w:u w:val="single"/>
        </w:rPr>
      </w:pPr>
      <w:r>
        <w:t xml:space="preserve">Dacă ați putea spune oamenilor care iau decizii în Europa (UE) și în guvernul/politicienii dumneavoastră naționali ce copii și adolescenți au nevoie pentru a avea o viață bună - ce ați spune?</w:t>
      </w:r>
    </w:p>
    <w:p w14:paraId="724EC197" w14:textId="13F478B6">
      <w:pPr>
        <w:pStyle w:val="P68B1DB1-ListParagraph5"/>
        <w:ind w:left="360"/>
        <w:jc w:val="both"/>
        <w:rPr>
          <w:rFonts w:cs="Arial"/>
          <w:i/>
          <w:iCs/>
        </w:rPr>
      </w:pPr>
      <w:r>
        <w:t xml:space="preserve">Prompt: pentru această întrebare, puteți utiliza abordarea sabiei soluției, așa cum este prezentată în ghidul tematic al grupurilor de discuții (a se vedea secțiunea 4 Planul de activitate al discuțiilor de grup)</w:t>
      </w:r>
    </w:p>
    <w:p w14:paraId="3553E9CF" w14:textId="2FA7B357">
      <w:pPr>
        <w:pStyle w:val="P68B1DB1-ListParagraph3"/>
        <w:numPr>
          <w:ilvl w:val="0"/>
          <w:numId w:val="19"/>
        </w:numPr>
        <w:jc w:val="both"/>
        <w:rPr>
          <w:rFonts w:cs="Arial"/>
        </w:rPr>
      </w:pPr>
      <w:r>
        <w:rPr>
          <w:b/>
        </w:rPr>
        <w:t xml:space="preserve">Gânduri finale:</w:t>
      </w:r>
      <w:r>
        <w:t xml:space="preserve"> Mai e ceva ce ai vrea să-mi spui? Există ceva important în viața copiilor despre care nu am vorbit încă? Există ceva ce ați dori ca adulții să înțeleagă mai bine cu privire la nevoile copiilor?</w:t>
      </w:r>
    </w:p>
    <w:p w14:paraId="6A5E35E3" w14:textId="77777777">
      <w:pPr>
        <w:jc w:val="both"/>
        <w:rPr>
          <w:rFonts w:cs="Arial"/>
          <w:i/>
          <w:iCs/>
        </w:rPr>
      </w:pPr>
    </w:p>
    <w:p w14:paraId="203210C4" w14:textId="4CE69F79">
      <w:pPr>
        <w:pStyle w:val="P68B1DB1-ListParagraph3"/>
        <w:numPr>
          <w:ilvl w:val="0"/>
          <w:numId w:val="19"/>
        </w:numPr>
        <w:jc w:val="both"/>
        <w:rPr>
          <w:rFonts w:cs="Arial"/>
          <w:i/>
          <w:iCs/>
        </w:rPr>
      </w:pPr>
      <w:r>
        <w:rPr>
          <w:b/>
        </w:rPr>
        <w:t>Încheiere:</w:t>
      </w:r>
      <w:r>
        <w:t xml:space="preserve"> Mulțumiți copilului/adolescentului intervievat pentru că și-a împărtășit experiența sau povestea și explicați/clarificați pașii următori ai proiectului și când va fi împărtășit feedback-ul.</w:t>
      </w:r>
    </w:p>
    <w:p w14:paraId="196E92BA" w14:textId="77777777">
      <w:pPr>
        <w:jc w:val="both"/>
        <w:rPr>
          <w:rFonts w:cs="Arial"/>
        </w:rPr>
      </w:pPr>
    </w:p>
    <w:p w14:paraId="41FF9CBF" w14:textId="77777777">
      <w:pPr>
        <w:jc w:val="both"/>
        <w:rPr>
          <w:rFonts w:cs="Arial" w:eastAsiaTheme="majorEastAsia"/>
          <w:b/>
          <w:color w:val="0C4DA2"/>
          <w:szCs w:val="18"/>
        </w:rPr>
        <w:pStyle w:val="P68B1DB1-Normal7"/>
      </w:pPr>
      <w:r>
        <w:t xml:space="preserve">Feedback despre interviu</w:t>
      </w:r>
    </w:p>
    <w:p w14:paraId="062D330E" w14:textId="3C736198">
      <w:pPr>
        <w:jc w:val="both"/>
        <w:rPr>
          <w:rFonts w:cs="Arial"/>
        </w:rPr>
        <w:pStyle w:val="P68B1DB1-Normal4"/>
      </w:pPr>
      <w:r>
        <w:t xml:space="preserve">Vă rugăm să întrebați copilul intervievat pentru a împărtăși feedback-ul lor cu privire la procesul de interviu și tema. Vă rugăm să utilizați formularul de feedback din anexa 4 pentru copii. Aceste întrebări pot fi discutate fie oral cu un copil, fie copilul poate completa formularul de feedback. </w:t>
      </w:r>
    </w:p>
    <w:p w14:paraId="2CD4F402" w14:textId="77777777">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pPr>
        <w:pStyle w:val="Heading1"/>
      </w:pPr>
      <w:bookmarkStart w:id="7" w:name="_Toc211259573"/>
      <w:r>
        <w:t xml:space="preserve">Plan de activitate pentru discuții de grup</w:t>
      </w:r>
      <w:bookmarkEnd w:id="7"/>
      <w:r>
        <w:t xml:space="preserve"> </w:t>
      </w:r>
    </w:p>
    <w:p w14:paraId="51AAAF9E" w14:textId="77777777"/>
    <w:p w14:paraId="1545D2CC" w14:textId="77777777">
      <w:r>
        <w:t xml:space="preserve">Există flexibilitate în ceea ce privește formatul discuțiilor de grup. Fiecare facilitator ar trebui să aleagă formatul care va implica cel mai bine grupul specific de copii care participă la această activitate. </w:t>
      </w:r>
    </w:p>
    <w:p w14:paraId="32B489E4" w14:textId="77777777">
      <w:r>
        <w:t xml:space="preserve">Discuțiile de grup s-ar putea desfășura în unul dintre următoarele moduri: </w:t>
      </w:r>
    </w:p>
    <w:p w14:paraId="531AC8FE" w14:textId="23C490C2">
      <w:pPr>
        <w:pStyle w:val="ListParagraph"/>
        <w:numPr>
          <w:ilvl w:val="0"/>
          <w:numId w:val="59"/>
        </w:numPr>
      </w:pPr>
      <w:r>
        <w:t xml:space="preserve">Formatul grupului de reflecție (a se vedea opțiunea 1 Întrebări pentru grupul de reflecție)</w:t>
      </w:r>
    </w:p>
    <w:p w14:paraId="459D97F5" w14:textId="69BB2F43">
      <w:pPr>
        <w:pStyle w:val="ListParagraph"/>
        <w:numPr>
          <w:ilvl w:val="0"/>
          <w:numId w:val="59"/>
        </w:numPr>
      </w:pPr>
      <w:r>
        <w:t xml:space="preserve">formatul „joc ECG” (a se vedea opțiunea 2 „joc ECG”).</w:t>
      </w:r>
    </w:p>
    <w:p w14:paraId="703C0BD9" w14:textId="08F5DF08">
      <w:r>
        <w:t xml:space="preserve">Vă atragem atenția asupra faptului că opțiunea 1 poate fi pusă în aplicare atât în persoană, cât și online, în timp ce opțiunea 2 este concepută numai pentru discuții în persoană și va necesita cărți imprimate în prealabil. </w:t>
      </w:r>
    </w:p>
    <w:p w14:paraId="7FF03376" w14:textId="07BD27BB">
      <w:r>
        <w:t xml:space="preserve">Vă rugăm să rețineți, de asemenea, că opțiunea 2 poate facilita adoptarea unei abordări mai subtile bazate pe traume, deoarece facilitatorii pot revizui cărțile în prealabil și pot elimina orice consideră că ar declanșa în mod deosebit pentru copiii din grup.</w:t>
      </w:r>
    </w:p>
    <w:p w14:paraId="323F3398" w14:textId="77777777"/>
    <w:p w14:paraId="150C4760" w14:textId="6C125B50">
      <w:pPr>
        <w:pStyle w:val="Heading2"/>
      </w:pPr>
      <w:bookmarkStart w:id="8" w:name="_Toc211259574"/>
      <w:r>
        <w:t xml:space="preserve">Opțiunea 1 Întrebări adresate grupurilor de reflecție (în persoană și online)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7AA0978F"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pPr>
              <w:spacing w:after="0"/>
              <w:rPr>
                <w:rFonts w:cs="Arial" w:eastAsia="Calibri"/>
                <w:color w:val="FFFFFF" w:themeColor="background1"/>
                <w:sz w:val="22"/>
                <w:szCs w:val="22"/>
                <w:u w:val="single"/>
              </w:rPr>
              <w:pStyle w:val="P68B1DB1-Normal14"/>
            </w:pPr>
            <w:r>
              <w:t xml:space="preserve">Versiunea 1 a ordinii de zi: Formatul grupului de reflecție pe baza întrebărilor din sondaje și interviuri</w:t>
            </w:r>
          </w:p>
        </w:tc>
      </w:tr>
      <w:tr w14:paraId="7266576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pPr>
              <w:spacing w:after="0" w:line="220" w:lineRule="atLeast"/>
              <w:ind w:left="57" w:right="57"/>
              <w:rPr>
                <w:rFonts w:cs="Arial" w:eastAsia="Calibri"/>
                <w:color w:val="FFFFFF" w:themeColor="background1"/>
                <w:sz w:val="22"/>
                <w:szCs w:val="22"/>
              </w:rPr>
              <w:pStyle w:val="P68B1DB1-Normal15"/>
            </w:pPr>
            <w:r>
              <w:t xml:space="preserve">Punct de pe ordinea de zi</w:t>
            </w:r>
          </w:p>
        </w:tc>
        <w:tc>
          <w:tcPr>
            <w:tcW w:w="0" w:type="dxa"/>
            <w:shd w:val="clear" w:color="auto" w:fill="00538B"/>
          </w:tcPr>
          <w:p w14:paraId="10F36C17"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Timpul alocat</w:t>
            </w:r>
          </w:p>
        </w:tc>
        <w:tc>
          <w:tcPr>
            <w:tcW w:w="0" w:type="dxa"/>
            <w:shd w:val="clear" w:color="auto" w:fill="00538B"/>
          </w:tcPr>
          <w:p w14:paraId="658675E9"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Formatul exemplului și întrebări</w:t>
            </w:r>
          </w:p>
        </w:tc>
      </w:tr>
      <w:tr w14:paraId="6030523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pPr>
              <w:spacing w:after="0"/>
              <w:rPr>
                <w:rFonts w:cs="Arial"/>
                <w:sz w:val="22"/>
                <w:szCs w:val="22"/>
              </w:rPr>
              <w:pStyle w:val="P68B1DB1-Normal4"/>
            </w:pPr>
            <w:r>
              <w:t xml:space="preserve">Introducere în discuția de grup</w:t>
            </w:r>
          </w:p>
        </w:tc>
        <w:tc>
          <w:tcPr>
            <w:tcW w:w="1297" w:type="dxa"/>
          </w:tcPr>
          <w:p w14:paraId="60AE83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w:t>
            </w:r>
          </w:p>
        </w:tc>
        <w:tc>
          <w:tcPr>
            <w:tcW w:w="10741" w:type="dxa"/>
          </w:tcPr>
          <w:p w14:paraId="21EB375B" w14:textId="116ECE15">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bookmarkStart w:id="9" w:name="_Hlk156400779"/>
            <w:r>
              <w:t xml:space="preserve">Facilitatorul se prezintă pe sine, Platforma UE de participare a copiilor (dacă este necesar), și prezintă tema, obiectivele și descrierea activității de consultare.</w:t>
            </w:r>
          </w:p>
          <w:p w14:paraId="57B76803" w14:textId="795A692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Uniunea Europeană (pe scurt, UE) dorește să afle de la copii și adolescenți despre sărăcie, echitate, incluziune și disponibilitatea sprijinului și a ajutorului pentru cei care au nevoie de acesta. Copiii și tinerii își pot împărtăși ideile participând la un sondaj online, discuții de grup și interviuri.</w:t>
            </w:r>
          </w:p>
          <w:p w14:paraId="3299FFCB" w14:textId="77777777">
            <w:pPr>
              <w:pStyle w:val="P68B1DB1-ListParagraph3"/>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t xml:space="preserve">În prezent, în UE, aproximativ 1 din 4 copii crește expus riscului de sărăcie sau de excluziune socială. Acest lucru înseamnă că copiii pot merge la școală flămânzi, trăind în case fără încălzire, neputând participa la activitățile pe care le fac colegii lor și simțindu-se stresați cu privire la viitor, deoarece s-ar putea să nu aibă aceleași oportunități ca prietenii lor.</w:t>
            </w:r>
          </w:p>
          <w:p w14:paraId="5EDEE3D5" w14:textId="1200A566">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Ce</w:t>
            </w:r>
            <w:r>
              <w:t xml:space="preserve"> anume: Tema acestei consultări este Garanția europeană pentru copii. UE a elaborat un document (denumit Garanția europeană pentru copii) în care se afirmă că toate țările UE trebuie să elaboreze un plan pentru a se asigura că copiii și adolescenții care trăiesc în sărăcie sau în situații dificile în întreaga UE primesc ajutorul de care au nevoie. Printre acestea se numără:</w:t>
            </w:r>
          </w:p>
          <w:p w14:paraId="15D46C13" w14:textId="77777777">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Acces gratuit la:</w:t>
            </w:r>
          </w:p>
          <w:p w14:paraId="1142C768"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Educație (cum ar fi manuale școlare, materiale școlare și echipamente IT)</w:t>
            </w:r>
          </w:p>
          <w:p w14:paraId="49E8A497" w14:textId="402EAE6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Activități organizate pe școli (excursii, activități sportive sau culturale în școli)</w:t>
            </w:r>
          </w:p>
          <w:p w14:paraId="7CFF1D74"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Asistența medicală </w:t>
            </w:r>
          </w:p>
          <w:p w14:paraId="6219DADB"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 masă la școală pe zi</w:t>
            </w:r>
          </w:p>
          <w:p w14:paraId="14EDFD2C" w14:textId="77777777">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Acces facil și necostisitor la:</w:t>
            </w:r>
          </w:p>
          <w:p w14:paraId="09162CE5" w14:textId="77777777">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Alimente sănătoase</w:t>
            </w:r>
          </w:p>
          <w:p w14:paraId="08272A42" w14:textId="4475D9BB">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Locuință suficient de bună (O casă confortabilă și sigură)</w:t>
            </w:r>
          </w:p>
          <w:p w14:paraId="25E976FC" w14:textId="64A4D91A">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În ce mod:</w:t>
            </w:r>
            <w:r>
              <w:t xml:space="preserve"> Dorim să aflăm cum este viața copiilor și adolescenților din comunitatea dumneavoastră, în special a celor care nu au întotdeauna lucrurile de care au nevoie, și ce ar putea face UE pentru ca lucrurile să fie mai bune pentru ei.</w:t>
            </w:r>
          </w:p>
          <w:p w14:paraId="40F142AB" w14:textId="64F36541">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De ce:</w:t>
            </w:r>
            <w:r>
              <w:t xml:space="preserve"> Răspunsurile dumneavoastră vă vor ajuta să verificați dacă planurile țărilor UE funcționează și să vă asigurați că opiniile dumneavoastră sunt incluse atunci când UE ia decizii. </w:t>
            </w:r>
          </w:p>
          <w:p w14:paraId="6DD68254" w14:textId="6BAED569">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Ce urmează:</w:t>
            </w:r>
            <w:r>
              <w:t xml:space="preserve"> Vom folosi răspunsurile dumneavoastră pentru a redacta un raport pe care îl vom transmite Uniunii Europene. Acest raport îi va ajuta să înțeleagă ce funcționează și ce trebuie schimbat, astfel încât toți copiii să poată crește sănătoși, în siguranță și incluși.</w:t>
            </w:r>
          </w:p>
          <w:bookmarkEnd w:id="9"/>
          <w:p w14:paraId="4366F776" w14:textId="29F255B4">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Facilitatorul reamintește participanților despre confidențialitatea și anonimatul acestei discuții, explicând că ceea ce împărtășesc copiii va rămâne privat și că ceea ce spun copiii va face diferența.</w:t>
            </w:r>
          </w:p>
        </w:tc>
      </w:tr>
      <w:tr w14:paraId="61FC9E0D"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pPr>
              <w:spacing w:after="0"/>
              <w:rPr>
                <w:rFonts w:cs="Arial"/>
                <w:sz w:val="22"/>
                <w:szCs w:val="22"/>
              </w:rPr>
              <w:pStyle w:val="P68B1DB1-Normal4"/>
            </w:pPr>
            <w:r>
              <w:t xml:space="preserve">Spărgătoare de gheață</w:t>
            </w:r>
          </w:p>
        </w:tc>
        <w:tc>
          <w:tcPr>
            <w:tcW w:w="1297" w:type="dxa"/>
          </w:tcPr>
          <w:p w14:paraId="1C1D95C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w:t>
            </w:r>
          </w:p>
        </w:tc>
        <w:tc>
          <w:tcPr>
            <w:tcW w:w="10741" w:type="dxa"/>
          </w:tcPr>
          <w:p w14:paraId="3607BD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Vă rugăm să selectați activitățile/spărgătoarele de gheață relevante din exemplele furnizate mai sus. </w:t>
            </w:r>
          </w:p>
        </w:tc>
      </w:tr>
      <w:tr w14:paraId="4BF7A50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pPr>
              <w:spacing w:after="0"/>
              <w:rPr>
                <w:rFonts w:cs="Arial"/>
                <w:sz w:val="22"/>
                <w:szCs w:val="22"/>
              </w:rPr>
              <w:pStyle w:val="P68B1DB1-Normal4"/>
            </w:pPr>
            <w:r>
              <w:t xml:space="preserve">Încălzirea discuției</w:t>
            </w:r>
          </w:p>
          <w:p w14:paraId="764F52E2" w14:textId="77777777">
            <w:pPr>
              <w:spacing w:after="0"/>
              <w:rPr>
                <w:rFonts w:cs="Arial"/>
                <w:sz w:val="22"/>
                <w:szCs w:val="22"/>
              </w:rPr>
            </w:pPr>
          </w:p>
          <w:p w14:paraId="5C2BA156" w14:textId="77777777">
            <w:pPr>
              <w:spacing w:after="0"/>
              <w:rPr>
                <w:rFonts w:cs="Arial"/>
                <w:sz w:val="22"/>
                <w:szCs w:val="22"/>
              </w:rPr>
              <w:pStyle w:val="P68B1DB1-Normal4"/>
            </w:pPr>
            <w:r>
              <w:t xml:space="preserve">Elaborarea unui contract de muncă în grup</w:t>
            </w:r>
          </w:p>
        </w:tc>
        <w:tc>
          <w:tcPr>
            <w:tcW w:w="1297" w:type="dxa"/>
          </w:tcPr>
          <w:p w14:paraId="10D9363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w:t>
            </w:r>
          </w:p>
        </w:tc>
        <w:tc>
          <w:tcPr>
            <w:tcW w:w="10741" w:type="dxa"/>
          </w:tcPr>
          <w:p w14:paraId="78009006" w14:textId="77777777">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rPr>
                <w:b/>
              </w:rPr>
              <w:t xml:space="preserve">Facilitatorul poate dori să elaboreze un acord de lucru în grup</w:t>
            </w:r>
            <w:r>
              <w:t xml:space="preserve"> la începutul discuției de grup. Acest lucru poate implica discuții de grup și puteți scrie idei pe un flipchart. Acest acord ar trebui să fie afișat în timpul discuțiilor de grup, ca un memento pentru grup. Dezvoltarea acestui lucru împreună cu copiii îi va ajuta să stabilească limitele a ceea ce se va întâmpla în timpul grupului și să ofere copiilor / tinerilor posibilitatea de a se implica în stabilirea tonului. Facilitatorul poate discuta sugestiile copiilor, le poate adăuga sau poate pune întrebări care să le permită copiilor să prezinte alte puncte importante și apoi să completeze eventualele lacune. </w:t>
            </w:r>
          </w:p>
          <w:p w14:paraId="48A2260C"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Asigurați-vă că aceștia știu că este în regulă să aibă opinii diferite, dar că, atunci când le discută, trebuie să respecte opiniile celorlalți. </w:t>
            </w:r>
          </w:p>
          <w:p w14:paraId="0F9A7B8B"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Încurajați toți membrii grupului să contribuie. Încurajați-i să se asigure că vorbitorii iau cu rândul și nu vorbesc despre altcineva. </w:t>
            </w:r>
          </w:p>
          <w:p w14:paraId="34824D87"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Reiterați că este în regulă să păstrați tăcerea și că nu trebuie să răspundă la întrebări dacă doresc acest lucru. </w:t>
            </w:r>
          </w:p>
          <w:p w14:paraId="05E4F935" w14:textId="3D33D2E2">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Spune-le să se gândească înainte de a împărtăși povești personale. Amintiți-vă că confidențialitatea nu poate fi garantată într-o situație de grup. </w:t>
            </w:r>
          </w:p>
          <w:p w14:paraId="3C390C78"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Ceea ce se discută în cadrul grupului nu ar trebui discutat cu nimeni din afara acestuia. </w:t>
            </w:r>
          </w:p>
          <w:p w14:paraId="73A0237E" w14:textId="1D46402D">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Vom discuta, critica și contesta idei, nu indivizi. </w:t>
            </w:r>
          </w:p>
          <w:p w14:paraId="617E990D"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Ei ar trebui să încerce să nu folosească numele reale ale oamenilor dacă dau un exemplu – ar putea crea un nume. </w:t>
            </w:r>
          </w:p>
          <w:p w14:paraId="1900EED9" w14:textId="7A8F888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Amintește-le oamenilor că ideile lor vor fi folosite pentru un raport, dar numele nimănui nu va fi folosit în acest sens.</w:t>
            </w:r>
          </w:p>
          <w:p w14:paraId="50C2605D" w14:textId="51DC2D3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Amintiți-vă că nu trebuie să utilizați toate solicitările. Aceste solicitări sunt furnizate exclusiv ca îndrumare pentru a vă ajuta să adresați întrebări ulterioare. Nu este de așteptat să le acoperiți pe toate în discuțiile dvs. cu participanții la grupul de focalizare. </w:t>
            </w:r>
          </w:p>
        </w:tc>
      </w:tr>
      <w:tr w14:paraId="5EDED65C"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pPr>
              <w:spacing w:after="0"/>
              <w:rPr>
                <w:rFonts w:cs="Arial"/>
                <w:b w:val="0"/>
                <w:bCs w:val="0"/>
                <w:sz w:val="22"/>
                <w:szCs w:val="22"/>
              </w:rPr>
              <w:pStyle w:val="P68B1DB1-Normal4"/>
            </w:pPr>
            <w:r>
              <w:t xml:space="preserve">Discuția 1: </w:t>
            </w:r>
          </w:p>
          <w:p w14:paraId="54396F5B" w14:textId="17B9B157">
            <w:pPr>
              <w:rPr>
                <w:rFonts w:cs="Arial"/>
                <w:b w:val="0"/>
                <w:bCs w:val="0"/>
                <w:sz w:val="22"/>
                <w:szCs w:val="22"/>
              </w:rPr>
              <w:pStyle w:val="P68B1DB1-Normal4"/>
            </w:pPr>
            <w:r>
              <w:t xml:space="preserve">Educație și activități școlare </w:t>
            </w:r>
          </w:p>
          <w:p w14:paraId="3C978CD6" w14:textId="3025CB36">
            <w:pPr>
              <w:rPr>
                <w:rFonts w:cs="Arial"/>
                <w:sz w:val="22"/>
                <w:szCs w:val="22"/>
              </w:rPr>
              <w:pStyle w:val="P68B1DB1-Normal4"/>
            </w:pPr>
            <w:r>
              <w:t xml:space="preserve">Senzație de sănătate și bine</w:t>
            </w:r>
          </w:p>
        </w:tc>
        <w:tc>
          <w:tcPr>
            <w:tcW w:w="1297" w:type="dxa"/>
          </w:tcPr>
          <w:p w14:paraId="1D02CF7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15-20 de minute </w:t>
            </w:r>
          </w:p>
        </w:tc>
        <w:tc>
          <w:tcPr>
            <w:tcW w:w="10741" w:type="dxa"/>
          </w:tcPr>
          <w:p w14:paraId="69436ECC" w14:textId="4EF2D83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8"/>
            </w:pPr>
            <w:r>
              <w:t xml:space="preserve">Situația Garanției europene pentru copii în funcție de copii și adolescenți</w:t>
            </w:r>
          </w:p>
          <w:p w14:paraId="5AFE881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Obiectiv:</w:t>
            </w:r>
            <w:r>
              <w:t xml:space="preserve"> (1) Înțelegerea perspectivelor copiilor cu privire la nivelul de acces la angajamentele din Garanția europeană pentru copii. (2) Cum ar putea fi îmbunătățit accesul la angajamentele din Garanția europeană pentru copii? </w:t>
            </w:r>
          </w:p>
          <w:p w14:paraId="3B61694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Resurse:</w:t>
            </w:r>
            <w:r>
              <w:t xml:space="preserve"> flipchart, pix/markere, note post-it, imagini/grafice ale tuturor locurilor si persoanelor mentionate mai jos, caramizi Lego sau alte jucarii creative. Atunci când sunt planificate discuții de grup, moderatorul trebuie să se asigure că sala permite flexibilitatea de a rearanja scaune etc. Atunci când planifică discuții online, facilitatorul trebuie să pregătească tabla albă. </w:t>
            </w:r>
          </w:p>
          <w:p w14:paraId="711D01A4" w14:textId="38E48F0D">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Abordări posibile de utilizare:</w:t>
            </w:r>
            <w:r>
              <w:t xml:space="preserve"> Copiilor li se poate oferi posibilitatea de a participa la această activitate desenând, folosind Lego, mișcându-se în jurul camerei, scriind pe o tablă etc. pentru a numi, crea sau imagina locuri. Metodele și instrumentele specifice de facilitare ar trebui selectate împreună cu copiii, pe baza preferințelor acestora și a metodei de facilitare (în persoană, online). </w:t>
            </w:r>
          </w:p>
          <w:p w14:paraId="00D4F22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În funcție de dimensiunea grupului, precum și de vârsta și capacitățile copiilor, această activitate poate fi desfășurată prin diferite metode. Moderatorul grupului va trebui să ia o decizie cu privire la abordarea care să se potrivească cel mai bine nevoilor și capacităților copiilor înainte de reuniune și să pregătească toate resursele de sprijin, după caz. </w:t>
            </w:r>
          </w:p>
          <w:p w14:paraId="59875E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Această activitate poate avea</w:t>
            </w:r>
            <w:r>
              <w:rPr>
                <w:b/>
              </w:rPr>
              <w:t xml:space="preserve"> o abordare ascendentă sau descendentă:</w:t>
            </w:r>
          </w:p>
          <w:p w14:paraId="00F793D0" w14:textId="3DB53177">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De jos în sus:</w:t>
            </w:r>
            <w:r>
              <w:t xml:space="preserve"> moderatorul le adresează copiilor o întrebare deschisă (de exemplu, ce credeți că ar ajuta mai mulți copii și adolescenți să meargă la școală și să participe la activități organizate de școli?) (exemple de facilitatori care urmează să fie furnizate copiilor); Credeți că copiii au un cuvânt de spus în unele decizii luate de adulți?). Copiii își scriu ideile pe note post-it, creează reprezentări vizuale folosind Lego și le pun pe flipchart / le arată grupului. Apoi moderatorul și copiii grupează toate ideile împărtășite de copii în grupuri tematice.</w:t>
            </w:r>
          </w:p>
          <w:p w14:paraId="34EE488B" w14:textId="0FF6F66B">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De sus în jos:</w:t>
            </w:r>
            <w:r>
              <w:t xml:space="preserve"> moderatorul notează/utilizează imagini din principalele domenii tematice (de exemplu, școală și activități organizate de școală) pe flipchart și solicită copiilor să își utilizeze notițele post-it pentru a scrie ceea ce ar ajuta mai mulți copii și adolescenți să meargă la școală și să participe la activități organizate de școală, de exemplu, cluburi, excursii etc. Pentru a pune în aplicare această abordare, moderatorul va trebui să pregătească o bucată mare de hârtie cu toate domeniile tematice/imaginile (astfel cum se explică mai jos) (în mai multe versiuni, dacă lucrează în grupuri). </w:t>
            </w:r>
          </w:p>
          <w:p w14:paraId="3461DCF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Această activitate poate avea fie </w:t>
            </w:r>
            <w:r>
              <w:rPr>
                <w:b/>
              </w:rPr>
              <w:t xml:space="preserve">o abordare generică, fie o abordare focalizată:</w:t>
            </w:r>
            <w:r>
              <w:t xml:space="preserve"> </w:t>
            </w:r>
          </w:p>
          <w:p w14:paraId="7FCB8DB6" w14:textId="38FFF5DF">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Ar putea fi îmbunătățită o abordare </w:t>
            </w:r>
            <w:r>
              <w:rPr>
                <w:b/>
              </w:rPr>
              <w:t>generică,</w:t>
            </w:r>
            <w:r>
              <w:t xml:space="preserve"> care să discute dacă și cum cred copiii că merg la școală și că iau parte la activități organizate de școală.</w:t>
            </w:r>
          </w:p>
          <w:p w14:paraId="3F088919" w14:textId="5EC9DC4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Axat</w:t>
            </w:r>
            <w:r>
              <w:t xml:space="preserve"> pe procese/locuri specifice legate de școală și activități organizate de școală (de exemplu, modalități de îmbunătățire a accesului la sprijin suplimentar pentru copiii aflați în dificultate/modalități de asigurare a faptului că toți copiii pot face sport, se pot juca și pot merge în excursii școlare).</w:t>
            </w:r>
          </w:p>
          <w:p w14:paraId="45805D9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În funcție de </w:t>
            </w:r>
            <w:r>
              <w:rPr>
                <w:b/>
              </w:rPr>
              <w:t xml:space="preserve">dimensiunea/compoziția grupului,</w:t>
            </w:r>
            <w:r>
              <w:t xml:space="preserve"> această activitate poate fi desfășurată sub forma: </w:t>
            </w:r>
          </w:p>
          <w:p w14:paraId="1582E3AF"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 </w:t>
            </w:r>
            <w:r>
              <w:rPr>
                <w:b/>
              </w:rPr>
              <w:t xml:space="preserve">întreagă activitate de grup,</w:t>
            </w:r>
          </w:p>
          <w:p w14:paraId="3CE792E5" w14:textId="34ED4F2E">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Copiii care lucrează în </w:t>
            </w:r>
            <w:r>
              <w:rPr>
                <w:b/>
              </w:rPr>
              <w:t xml:space="preserve">grupuri mai mici</w:t>
            </w:r>
            <w:r>
              <w:t xml:space="preserve"> (2-3 copii), care lucrează împreună și raportează întregului grup. Dacă se lucrează în grupuri, fiecărui grup i s-ar putea atribui un aspect diferit al școlii sau al activităților organizate de școală (de exemplu, școlile oferă sprijin suplimentar copiilor care au nevoie de acesta? Sunt copiii cu dizabilități incluși și tratați la fel la școală? Pot toți copiii să facă sport, să se joace și să meargă în excursii școlare?)</w:t>
            </w:r>
          </w:p>
          <w:p w14:paraId="4E66B6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Întrebări de discuție pentru copii:</w:t>
            </w:r>
          </w:p>
          <w:p w14:paraId="0E5968DE" w14:textId="5A1C5CA9">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Ne-ar plăcea să te gândești la toți copiii și adolescenții din comunitatea ta. Considerați că toți au șanse egale de a merge la școală și de a participa la activități organizate de școli (de exemplu, excursii școlare, evenimente)?</w:t>
            </w:r>
          </w:p>
          <w:p w14:paraId="40350213"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4C9D5EA8" w14:textId="517DB99F">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Tipul de acces la educație și activități organizate pe școli</w:t>
            </w:r>
          </w:p>
          <w:p w14:paraId="4828F35D" w14:textId="51568C0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1E4F6C3F" w14:textId="6E91FDE2">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Care sunt diferențele? Cine are șanse mai bune sau mai rele?   </w:t>
            </w:r>
          </w:p>
          <w:p w14:paraId="67F86E4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Școlile oferă sprijin suplimentar copiilor care au nevoie de el (cum ar fi copiii care găsesc că munca școlară este grea primesc ajutor suplimentar, astfel încât să poată obține note mai bune)? În cazul în care copiii nu pot obține sprijin de la școală, unde se duc pentru a obține sprijin? Cine ți-o oferă? </w:t>
            </w:r>
          </w:p>
          <w:p w14:paraId="46786605" w14:textId="4258429B">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Simțiți că copiii din școala dumneavoastră aparțin unor familii care se află, în medie, într-o situație mai proastă sau mai bună decât media pentru orașul/orașul dumneavoastră? Sau totul este mai mult sau mai puțin egal? </w:t>
            </w:r>
          </w:p>
          <w:p w14:paraId="2C88CE8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Sunt copiii cu dizabilități capabili să participe la toate activitățile școlare și să fie tratați la fel ca ceilalți elevi?</w:t>
            </w:r>
          </w:p>
          <w:p w14:paraId="17690B2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Pot toți copiii să facă sport, să se joace și să meargă în excursii școlare?</w:t>
            </w:r>
          </w:p>
          <w:p w14:paraId="33DCE04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Credeți că toți copiii sunt incluși și tratați corect la școală? Vă rugăm să adăugați exemple. </w:t>
            </w:r>
          </w:p>
          <w:p w14:paraId="64965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Ce credeți că ar ajuta mai mulți copii și adolescenți să aibă o șansă echitabilă de a merge la școală și de a participa la activități organizate de școala lor? </w:t>
            </w:r>
          </w:p>
          <w:p w14:paraId="1308C9B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532F0735"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Tipul sprijinului</w:t>
            </w:r>
          </w:p>
          <w:p w14:paraId="20C5B910"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Oferiți copiilor și adolescenților lucrurile de care au nevoie pentru școală și pentru activitățile organizate gratuit de școli (cum ar fi manuale, rechizite școlare, instrumente informatice, ajutor pentru transport)</w:t>
            </w:r>
          </w:p>
          <w:p w14:paraId="5C596CB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Faceți ca activitățile organizate de școală să fie gratuite sau mai ieftine pentru familii </w:t>
            </w:r>
          </w:p>
          <w:p w14:paraId="6DAC4A0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școlile ajută copiii care găsesc munca grea, cum ar fi oferindu-le timp suplimentar sau ajutor de la un profesor?</w:t>
            </w:r>
          </w:p>
          <w:p w14:paraId="05A1969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Oferă mai multe șanse de a juca și de a face activități fizice la școală </w:t>
            </w:r>
          </w:p>
          <w:p w14:paraId="231AC57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Implicarea copiilor și adolescenților în planificarea și luarea deciziilor cu privire la școală și activitățile școlare</w:t>
            </w:r>
          </w:p>
          <w:p w14:paraId="55156EC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Întrebați copiii și adolescenții ce activități doresc la școală sau la activitățile organizate de școli? </w:t>
            </w:r>
          </w:p>
          <w:p w14:paraId="32484D6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Facilitarea înțelegerii de către copii și adolescenți a activităților disponibile și a modului în care se pot alătura acestora</w:t>
            </w:r>
          </w:p>
          <w:p w14:paraId="1ACEDC6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Faceți copiii și adolescenții să se simtă în siguranță și bineveniți la școală și la activitățile organizate de școli (de exemplu, fără hărțuire, băieții și fetele sunt tratați la fel)</w:t>
            </w:r>
          </w:p>
          <w:p w14:paraId="0CE985A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w:t>
            </w:r>
          </w:p>
          <w:p w14:paraId="19843B2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Exemplul 1 al unei activități </w:t>
            </w:r>
            <w:r>
              <w:rPr>
                <w:i/>
              </w:rPr>
              <w:t xml:space="preserve">Solution Sword:</w:t>
            </w:r>
            <w:r>
              <w:t xml:space="preserve"> </w:t>
            </w:r>
          </w:p>
          <w:p w14:paraId="00DE7CA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Cereți copiilor să-și folosească imaginația și creativitatea pentru a răspunde la aceste întrebări: </w:t>
            </w:r>
          </w:p>
          <w:p w14:paraId="72609D3B" w14:textId="71232D4D">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Dacă ați fi președintele UE/o persoană care ia decizii importante pentru Europa/în țara dumneavoastră, ce ați face pentru a vă asigura că toți copiii pot merge la școală și pot participa la activități organizate de școli, cum ar fi excursii, sporturi, cluburi etc.?</w:t>
            </w:r>
          </w:p>
          <w:p w14:paraId="7F7CD1B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 schimbări ați aduce?</w:t>
            </w:r>
          </w:p>
          <w:p w14:paraId="7286A42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 ai continua să faci?</w:t>
            </w:r>
          </w:p>
          <w:p w14:paraId="32549FC6"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 ai face mai mult?</w:t>
            </w:r>
          </w:p>
          <w:p w14:paraId="7382318A"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 Ce ai înceta să faci? </w:t>
            </w:r>
          </w:p>
          <w:p w14:paraId="64B3675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Exemplul 2 al unei activități </w:t>
            </w:r>
            <w:r>
              <w:rPr>
                <w:i/>
              </w:rPr>
              <w:t xml:space="preserve">de sabie Soluție:</w:t>
            </w:r>
          </w:p>
          <w:p w14:paraId="1888709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Folosind bule de vorbire din carton, cereți copiilor să dea un sfat, bazat pe experiența lor, guvernelor lor naționale. Aceasta poate include ceea ce guvernul...</w:t>
            </w:r>
          </w:p>
          <w:p w14:paraId="45542E24" w14:textId="5EA6AA6C">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ar trebui să depună în continuare eforturi pentru a se asigura că toți copiii pot avea acces la educație și la activitățile organizate de școală;</w:t>
            </w:r>
          </w:p>
          <w:p w14:paraId="497AFA63" w14:textId="64CFF6D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ar trebui să înceapă să ia măsuri pentru a se asigura că toți copiii pot avea acces la educație și la activitățile organizate de școală; </w:t>
            </w:r>
          </w:p>
          <w:p w14:paraId="0DE4839B" w14:textId="4157115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ar trebui să înceteze să facă acest lucru pentru a se asigura că toți copiii pot avea acces la educație și la activitățile organizate de școală. </w:t>
            </w:r>
          </w:p>
          <w:p w14:paraId="12998A6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Cereți copiilor să-și lipească bulele de vorbire pe o flipchart. Spuneți-le copiilor că îi vom ruga pe alți copii din alte țări ale UE să își înregistreze prioritățile și ideile și că vom raporta aceste informații UE.</w:t>
            </w:r>
          </w:p>
          <w:p w14:paraId="275F7AF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Furnizați sugestii din problemele detaliate pentru a explora lista, dacă grupul se străduiește să vină cu idei.</w:t>
            </w:r>
          </w:p>
          <w:p w14:paraId="14FE397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Exemplul 3 al unei activități </w:t>
            </w:r>
            <w:r>
              <w:rPr>
                <w:i/>
              </w:rPr>
              <w:t xml:space="preserve">de linie de discuție</w:t>
            </w:r>
            <w:r>
              <w:t xml:space="preserve">  </w:t>
            </w:r>
          </w:p>
          <w:p w14:paraId="5AD5AE7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Explicați grupului că scopul acestei sarcini este de a acorda prioritate acțiunilor existente și de a identifica domeniile în care sunt necesare îmbunătățiri. </w:t>
            </w:r>
          </w:p>
          <w:p w14:paraId="5293193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Desenați o linie/alocați colțuri într-o cameră pentru a reprezenta un nivel de acord/dezacord cu anumite idei (puteți utiliza abordarea „continuare”, „începere”, „oprire”, astfel cum se indică mai sus). </w:t>
            </w:r>
          </w:p>
          <w:p w14:paraId="703B5B3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color w:val="auto"/>
              </w:rPr>
              <w:t xml:space="preserve">Facilitatorul ar trebui să recapituleze ideile anterioare și fiecare copil alege apoi una pe care să o prioritizeze. Mai mult de un copil poate alege o idee. </w:t>
            </w:r>
            <w:r>
              <w:t xml:space="preserve">Copiii pot indica preferințele lor prin trecerea peste o linie / trecerea la un anumit colț etc. Discutați cu copiii răspunsurile și prioritățile lor. </w:t>
            </w:r>
          </w:p>
          <w:p w14:paraId="302695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Furnizați sugestii din problemele detaliate pentru a explora lista, dacă grupul se străduiește să vină cu idei.</w:t>
            </w:r>
          </w:p>
          <w:p w14:paraId="5351D22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Exemplul 4 al unei activități </w:t>
            </w:r>
            <w:r>
              <w:rPr>
                <w:i/>
              </w:rPr>
              <w:t xml:space="preserve">de stabilire a priorităților</w:t>
            </w:r>
            <w:r>
              <w:t xml:space="preserve"> </w:t>
            </w:r>
          </w:p>
          <w:p w14:paraId="381B8F71"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Utilizând un flipchart și ideile copiilor (note post-it, desene, creații Lego etc.) din activitatea anterioară, solicitați copiilor să lipească stele (maximum 5 stele pentru fiecare copil) cu privire la acțiunile care ar trebui prioritizate. Puteți utiliza abordarea „continuare”, „începere”, „oprire”, astfel cum se indică mai sus. Identificați acțiunile cu cel mai mare număr de stele și întrebați copiii de ce au marcat aceste acțiuni ca priorități. Repetați pentru 3-5 acțiuni cu cel mai mare număr de stele. </w:t>
            </w:r>
          </w:p>
          <w:p w14:paraId="145AC2B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Furnizați sugestii din problemele detaliate pentru a explora lista, dacă grupul se străduiește să vină cu idei.</w:t>
            </w:r>
          </w:p>
          <w:p w14:paraId="23ED0AF1"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Crezi că toți copiii și adolescenții din comunitatea ta primesc asistență medicală atunci când au nevoie de ea pentru a se simți sănătoși și bine? Acest lucru înseamnă lucruri cum ar fi a vedea un medic, asistenta medicala de sanatate mintala sau dentist sau de a merge la spital. Toți copiii au aceleași șanse?</w:t>
            </w:r>
          </w:p>
          <w:p w14:paraId="69ACFE6A"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2CA91F92" w14:textId="63D45AA2">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Ce se înțelege prin a beneficia de asistență medicală atunci când copiii și adolescenții au nevoie de ea pentru a se simți sănătoși și bine</w:t>
            </w:r>
          </w:p>
          <w:p w14:paraId="348DC76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48577BB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Care sunt diferențele? Cine are șanse mai bune sau mai rele?   </w:t>
            </w:r>
          </w:p>
          <w:p w14:paraId="5F3335D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Copiii știu ce înseamnă să fii sănătos (de exemplu, să mănânci bine, să fii activ fizic, să te odihnești suficient)?</w:t>
            </w:r>
          </w:p>
          <w:p w14:paraId="4AA63334"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Cum sunt informați copiii despre sănătate? Cu ce le sunt furnizate? </w:t>
            </w:r>
          </w:p>
          <w:p w14:paraId="65073C8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 copiii șanse să se joace și să fie activi pentru a rămâne sănătoși? </w:t>
            </w:r>
          </w:p>
          <w:p w14:paraId="61A959A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Pot copiii să vadă un medic rapid (nu prea mult timp pentru a aștepta și suficienți medici disponibili)? </w:t>
            </w:r>
          </w:p>
          <w:p w14:paraId="38E0993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Copiii pot primi ajutor special atunci când au nevoie (cum ar fi un psiholog, specialist în sănătate mintală, dentist, medici oftalmologi, fizioterapie, terapie de vorbire și limbaj)?</w:t>
            </w:r>
          </w:p>
          <w:p w14:paraId="1B625BAD"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Toate familiile, copiii și adolescenții au acces la asistență medicală gratuită sau cu costuri reduse? </w:t>
            </w:r>
          </w:p>
          <w:p w14:paraId="1FC3AD5D"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Ce ar putea fi făcut pentru a ajuta mai mulți copii și adolescenți să fie cât mai sănătoși și să primească asistență medicală atunci când au nevoie de ea?</w:t>
            </w:r>
          </w:p>
          <w:p w14:paraId="798BF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22D6E3FA" w14:textId="4B85027B">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9"/>
            </w:pPr>
            <w:r>
              <w:t xml:space="preserve">Tipul sprijinului</w:t>
            </w:r>
          </w:p>
          <w:p w14:paraId="32FA8C6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Ajutați-i pe copii să înțeleagă cum să rămână sănătoși (activități sănătoase, să mănânce bine) </w:t>
            </w:r>
          </w:p>
          <w:p w14:paraId="50E830D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Ajutați copiii și adolescenții să înțeleagă unde să caute ajutor (furnizați informații la școală, acasă și online) </w:t>
            </w:r>
          </w:p>
          <w:p w14:paraId="76A68C8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toți copiii pot obține vaccinuri și controale regulate</w:t>
            </w:r>
          </w:p>
          <w:p w14:paraId="6E694059"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copiii și adolescenții pot vedea un medic rapid atunci când sunt bolnavi sau răniți</w:t>
            </w:r>
          </w:p>
          <w:p w14:paraId="56D6908A"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copiilor și adolescenților li se oferă consiliere gratuită și servicii psihologice atunci când au nevoie de ele</w:t>
            </w:r>
          </w:p>
          <w:p w14:paraId="0073E1D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Facilitarea accesului la centrele de sănătate (cum ar fi ajutorul pentru călătorii) și deschiderea acestora în momente care lucrează pentru familii. </w:t>
            </w:r>
          </w:p>
          <w:p w14:paraId="78ACAC0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Asigurarea unor servicii de sănătate gratuite sau cu costuri reduse pentru familiile care au nevoie de sprijin (de exemplu, sprijin pentru sănătatea mintală, stomatologi, medici oftalmologi, fizioterapeuți, terapeuți de vorbire și limbaj)</w:t>
            </w:r>
          </w:p>
          <w:p w14:paraId="13518DF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Oferă mai multe șanse de a juca și de a face activități fizice</w:t>
            </w:r>
          </w:p>
          <w:p w14:paraId="7C33D64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Sabia </w:t>
            </w:r>
            <w:r>
              <w:rPr>
                <w:i/>
              </w:rPr>
              <w:t xml:space="preserve">soluției, linia de discuție </w:t>
            </w:r>
            <w:r>
              <w:t>și</w:t>
            </w:r>
            <w:r>
              <w:rPr>
                <w:i/>
              </w:rPr>
              <w:t xml:space="preserve"> activitatea de stabilire a priorităților</w:t>
            </w:r>
            <w:r>
              <w:t xml:space="preserve"> ar putea fi activități deosebit de utile pentru această discuție. </w:t>
            </w:r>
          </w:p>
          <w:p w14:paraId="6BB0209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14:paraId="7AD0E07C"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pPr>
              <w:spacing w:after="0"/>
              <w:rPr>
                <w:rFonts w:cs="Arial"/>
                <w:sz w:val="22"/>
                <w:szCs w:val="22"/>
              </w:rPr>
              <w:pStyle w:val="P68B1DB1-Normal4"/>
            </w:pPr>
            <w:r>
              <w:t xml:space="preserve">Pauză/Energizator </w:t>
            </w:r>
          </w:p>
        </w:tc>
        <w:tc>
          <w:tcPr>
            <w:tcW w:w="1297" w:type="dxa"/>
          </w:tcPr>
          <w:p w14:paraId="13AD9038"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w:t>
            </w:r>
          </w:p>
        </w:tc>
        <w:tc>
          <w:tcPr>
            <w:tcW w:w="10741" w:type="dxa"/>
          </w:tcPr>
          <w:p w14:paraId="0482820C"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Sunt necesare pauze regulate de la discuții mai structurate. Acestea ar trebui să ofere suficient timp pentru pauze de baie și conversație relaxată. </w:t>
            </w:r>
          </w:p>
          <w:p w14:paraId="1DC3C7B3"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Acest lucru ar putea include jocuri energizante care implică ridicarea în picioare și mișcarea.</w:t>
            </w:r>
          </w:p>
        </w:tc>
      </w:tr>
      <w:tr w14:paraId="46690A51"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pPr>
              <w:spacing w:after="0"/>
              <w:rPr>
                <w:rFonts w:cs="Arial"/>
                <w:b w:val="0"/>
                <w:bCs w:val="0"/>
                <w:sz w:val="22"/>
                <w:szCs w:val="22"/>
              </w:rPr>
              <w:pStyle w:val="P68B1DB1-Normal4"/>
            </w:pPr>
            <w:r>
              <w:t xml:space="preserve">Discuția 2: </w:t>
            </w:r>
          </w:p>
          <w:p w14:paraId="69B70270" w14:textId="77777777">
            <w:pPr>
              <w:rPr>
                <w:rFonts w:cs="Arial"/>
                <w:sz w:val="22"/>
                <w:szCs w:val="22"/>
              </w:rPr>
              <w:pStyle w:val="P68B1DB1-Normal4"/>
            </w:pPr>
            <w:r>
              <w:t xml:space="preserve">Locuințe adecvate</w:t>
            </w:r>
          </w:p>
          <w:p w14:paraId="2CE5836A" w14:textId="19B0DB88">
            <w:pPr>
              <w:rPr>
                <w:rFonts w:cs="Arial"/>
                <w:b w:val="0"/>
                <w:bCs w:val="0"/>
                <w:sz w:val="22"/>
                <w:szCs w:val="22"/>
              </w:rPr>
              <w:pStyle w:val="P68B1DB1-Normal4"/>
            </w:pPr>
            <w:r>
              <w:t xml:space="preserve">Alimente sănătoase în fiecare zi, la școală și acasă</w:t>
            </w:r>
          </w:p>
          <w:p w14:paraId="27B38B20" w14:textId="2B266F86">
            <w:pPr>
              <w:rPr>
                <w:rFonts w:cs="Arial"/>
                <w:b w:val="0"/>
                <w:sz w:val="22"/>
                <w:szCs w:val="22"/>
              </w:rPr>
              <w:pStyle w:val="P68B1DB1-Normal4"/>
            </w:pPr>
            <w:r>
              <w:t xml:space="preserve">Temă transversală axată pe grupurile vulnerabile și marginalizate</w:t>
            </w:r>
          </w:p>
        </w:tc>
        <w:tc>
          <w:tcPr>
            <w:tcW w:w="1297" w:type="dxa"/>
          </w:tcPr>
          <w:p w14:paraId="2DED1B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54681014" w14:textId="3CABC254">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Crezi că toți copiii din comunitatea ta trăiesc în case destul de bune? </w:t>
            </w:r>
            <w:r>
              <w:t xml:space="preserve"> </w:t>
            </w:r>
            <w:r>
              <w:rPr>
                <w:rFonts w:cs="Arial"/>
                <w:b/>
              </w:rPr>
              <w:t xml:space="preserve">Credeți că toți copiii și adolescenții din zona dvs. au un loc sigur și confortabil pentru a trăi?</w:t>
            </w:r>
          </w:p>
          <w:p w14:paraId="4FB9666D"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169B51A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Ce se înțelege prin „locuințe suficient de bune”</w:t>
            </w:r>
          </w:p>
          <w:p w14:paraId="382C32D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194BF2D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Care sunt diferențele? Cine are o șansă mai bună sau mai proastă de a avea locuința de care are nevoie?   </w:t>
            </w:r>
          </w:p>
          <w:p w14:paraId="11B0565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Pot copiii și adolescenții să stea mult timp într-o singură casă sau unele familii trebuie să se mute mult pentru că casele lor nu sunt bune sau sigure?</w:t>
            </w:r>
          </w:p>
          <w:p w14:paraId="34EBE89F"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Familiile își pierd vreodată casele și rămân fără adăpost pentru că nu își pot permite lucruri esențiale, cum ar fi alimente, haine, încălzire, apă sau electricitate?</w:t>
            </w:r>
          </w:p>
          <w:p w14:paraId="5947E00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Copiii pot rămâne cu familiile lor și nu sunt luați într-o casă de copii din cauza condițiilor precare de locuit?</w:t>
            </w:r>
          </w:p>
          <w:p w14:paraId="356A0BDD"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Locuiesc copiii în case calde și confortabile, unde au spațiu să se joace, să învețe și să-și facă temele?</w:t>
            </w:r>
          </w:p>
          <w:p w14:paraId="4055F447" w14:textId="48BACEA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Unii copii și adolescenți nu locuiesc cu părinții lor – ar putea locui cu o altă familie (cum ar fi asistența maternală), cu rudele sau într-o casă de copii. Când acești adolescenți îmbătrânesc și se mută să trăiască pe cont propriu, primesc ajutor pentru a găsi un loc unde să trăiască și să aibă grijă de ei înșiși și să devină independenți?</w:t>
            </w:r>
          </w:p>
          <w:p w14:paraId="3F73AD5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Sunt copiii și adolescenții capabili să socializeze cu prietenii lor, de exemplu, să meargă la cinema, la concert sau să cumpere haine și telefoane, să aibă un Xbox (și să aibă și să facă alte lucruri cu prietenii care contează cel mai mult pentru copii și adolescenți și care pot crea excludere). </w:t>
            </w:r>
          </w:p>
          <w:p w14:paraId="27A35153"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Ce i-ar ajuta pe toți copiii și adolescenții să aibă case sigure și confortabile?</w:t>
            </w:r>
          </w:p>
          <w:p w14:paraId="5D737297"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30FFFF5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Tipul sprijinului</w:t>
            </w:r>
          </w:p>
          <w:p w14:paraId="2205B6E2"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copiii au propriul lor spațiu acasă, cum ar fi un pat, un loc liniștit pentru a studia sau o cameră pentru a se juca</w:t>
            </w:r>
          </w:p>
          <w:p w14:paraId="5045B9D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Ajutați familiile să plătească pentru încălzire, apă și electricitate</w:t>
            </w:r>
          </w:p>
          <w:p w14:paraId="1DF760B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Ajutați familiile să rămână în aceeași casă și comunitate, astfel încât copiii să poată continua să meargă la aceeași școală și să rămână aproape de prietenii lor – cu excepția cazului în care mutarea ar face lucrurile mai sigure și mai sigure pentru ei și i-ar ajuta pe copii să crească și să se bucure mai bine de viață </w:t>
            </w:r>
          </w:p>
          <w:p w14:paraId="364657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Facilitarea înțelegerii de către copii și familii a sprijinului pentru locuință disponibil și a modalităților de obținere a acestuia. De exemplu, copiii primesc mese sănătoase atunci când școala este închisă, cum ar fi în timpul sărbătorilor?</w:t>
            </w:r>
          </w:p>
          <w:p w14:paraId="4388354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Ascultați mai mult copiii și tinerii atunci când luați decizii cu privire la case</w:t>
            </w:r>
          </w:p>
          <w:p w14:paraId="5B7074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Un sprijin mai bun pentru adolescenții care părăsesc îngrijirea alternativă pentru a deveni independenți (cum ar fi o mai bună furnizare de consiliere, sprijin pentru locuință)</w:t>
            </w:r>
          </w:p>
          <w:p w14:paraId="5E3B565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Sabia </w:t>
            </w:r>
            <w:r>
              <w:rPr>
                <w:i/>
              </w:rPr>
              <w:t xml:space="preserve">soluției, linia de discuție </w:t>
            </w:r>
            <w:r>
              <w:t>și</w:t>
            </w:r>
            <w:r>
              <w:rPr>
                <w:i/>
              </w:rPr>
              <w:t xml:space="preserve"> activitatea de stabilire a priorităților</w:t>
            </w:r>
            <w:r>
              <w:t xml:space="preserve"> ar putea fi activități deosebit de utile pentru această discuție. </w:t>
            </w:r>
          </w:p>
          <w:p w14:paraId="256B10E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Crezi că toți copiii din comunitatea ta primesc mâncare sănătoasă în fiecare zi, la școală și acasă? Au toți aceleași șanse ca și ceilalți copii?</w:t>
            </w:r>
          </w:p>
          <w:p w14:paraId="0C1B950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1931815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Ce se înțelege prin alimente sănătoase în fiecare zi la școală și la domiciliu</w:t>
            </w:r>
          </w:p>
          <w:p w14:paraId="6453A77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Gândiți-vă la copiii aflați în situații vulnerabile și dezavantajate. Cine sunt ei? (În cazul în care copiii întâmpină dificultăți în a numi un grup (grupuri) specific(e) de copii, îi puteți întreba despre copiii cu nevoi speciale, copiii din comunitățile de romi și nomazi, copiii aflați în îngrijire alternativă sau într-o familie substitutivă, copiii din grupuri etnice minoritare, copiii solicitanți de azil sau refugiați, copiii din condiții economice precare etc.) </w:t>
            </w:r>
          </w:p>
          <w:p w14:paraId="39CDD32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Care sunt diferențele? Cine are o șansă mai bună sau mai rea de a avea mâncarea de care are nevoie?   </w:t>
            </w:r>
          </w:p>
          <w:p w14:paraId="282A5DA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Copiii au cel puțin o masă sănătoasă pe zi în școli gratuit?</w:t>
            </w:r>
          </w:p>
          <w:p w14:paraId="7C57AB6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 copiii mese sănătoase atunci când școlile sunt închise?</w:t>
            </w:r>
          </w:p>
          <w:p w14:paraId="4A568EA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 copiii suficiente alimente pentru a mânca înainte de a merge la școală?</w:t>
            </w:r>
          </w:p>
          <w:p w14:paraId="75ABF54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Pot copiii să aibă gustări și băuturi sănătoase în școli?</w:t>
            </w:r>
          </w:p>
          <w:p w14:paraId="60EDD0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Copiii știu ce alimente sunt sănătoase pentru ei? </w:t>
            </w:r>
          </w:p>
          <w:p w14:paraId="1E5472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 familiile suficiente alimente pentru a oferi copiilor lor mese sănătoase?</w:t>
            </w:r>
          </w:p>
          <w:p w14:paraId="28A9F2F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 părinții suficienți bani, timp și informații pentru a cumpăra și găti alimente sănătoase? </w:t>
            </w:r>
          </w:p>
          <w:p w14:paraId="1D7C5C46" w14:textId="77777777">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Ce ar putea face ca toți copiii și adolescenții să primească alimente sănătoase în fiecare zi? </w:t>
            </w:r>
          </w:p>
          <w:p w14:paraId="46ECB542"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01F28EE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Tipul sprijinului</w:t>
            </w:r>
          </w:p>
          <w:p w14:paraId="15E739E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Oferiți gustări sănătoase gratuite în școli </w:t>
            </w:r>
          </w:p>
          <w:p w14:paraId="62A536A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gustările sănătoase din școli sunt mai ieftine</w:t>
            </w:r>
          </w:p>
          <w:p w14:paraId="772E4F1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copiii primesc alimente sănătoase chiar și atunci când școala este închisă, cum ar fi în sărbători sau în weekend.</w:t>
            </w:r>
          </w:p>
          <w:p w14:paraId="469C84C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Învățați-i pe copii despre mâncare și alimentație sănătoasă în moduri distractive</w:t>
            </w:r>
          </w:p>
          <w:p w14:paraId="7D9E063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Ascultați mai mult copiii și tinerii atunci când luați decizii cu privire la alimente </w:t>
            </w:r>
          </w:p>
          <w:p w14:paraId="3261D3A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Acordați mai mult ajutor copiilor și familiilor care au cea mai mare nevoie, de exemplu, asigurați-vă că primesc suficienți bani pentru a cumpăra alimente sănătoase.</w:t>
            </w:r>
          </w:p>
          <w:p w14:paraId="6E01C62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Ajutați-i pe copii să știe ce alimente sănătoase pot obține și de unde să le obțină</w:t>
            </w:r>
          </w:p>
          <w:p w14:paraId="6D08825B"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Sabia </w:t>
            </w:r>
            <w:r>
              <w:rPr>
                <w:i/>
              </w:rPr>
              <w:t xml:space="preserve">soluției, linia de discuție </w:t>
            </w:r>
            <w:r>
              <w:t>și</w:t>
            </w:r>
            <w:r>
              <w:rPr>
                <w:i/>
              </w:rPr>
              <w:t xml:space="preserve"> activitatea de stabilire a priorităților</w:t>
            </w:r>
            <w:r>
              <w:t xml:space="preserve"> ar putea fi activități deosebit de utile pentru această discuție. </w:t>
            </w:r>
          </w:p>
          <w:p w14:paraId="7A7DD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Style w:val="P68B1DB1-Normal20"/>
            </w:pPr>
            <w:r>
              <w:t xml:space="preserve">Întrebări transversale (prompte, dacă nu sunt abordate în întrebările anterioare):</w:t>
            </w:r>
          </w:p>
          <w:p w14:paraId="704F0F3A" w14:textId="7777777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Considerați că toți copiii – indiferent cine sunt și de unde provin – sunt tratați în mod echitabil și sunt incluși la fel de mult ca ceilalți copii? Au toți aceleași șanse ca și ceilalți copii? Toți copiii din comunitate au aceleași oportunități? </w:t>
            </w:r>
          </w:p>
          <w:p w14:paraId="1C7F3889" w14:textId="77777777">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Care sunt diferențele? Cine are o șansă mai bună sau mai rea de a avea tot ceea ce are nevoie?</w:t>
            </w:r>
          </w:p>
          <w:p w14:paraId="08CF0EE9" w14:textId="57A89E69">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Ce grupuri de copii menționate anterior au nevoie de mai mult sprijin?</w:t>
            </w:r>
          </w:p>
          <w:p w14:paraId="62EC56A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1FCF3228" w14:textId="76548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Dacă grupul se străduiește să vină cu idei, consultați răspunsurile la întrebările tematice anterioare (de exemplu, mergeți la școală, trăiți într-o casă suficient de bună și mâncați alimente sănătoase delicioase). </w:t>
            </w:r>
          </w:p>
          <w:p w14:paraId="43481DDE" w14:textId="09629AA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De exemplu, copiii cu handicap și cu nevoi speciale/copiii proveniți din familii de migranți, etnici sau religioși/copiii aflați în îngrijire alternativă (cum ar fi asistenții maternali)/copiii romi și nomazi pot merge la școală, pot participa la activități organizate de școli, pot beneficia de asistență medicală atunci când au nevoie de aceasta, pot locui într-o casă confortabilă și pot mânca alimente sănătoase?</w:t>
            </w:r>
          </w:p>
          <w:p w14:paraId="62005A28"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Ce credeți că i-ar ajuta pe toți copiii și adolescenții - inclusiv pe cei care ar putea avea nevoie de mai mult sprijin - să aibă aceleași șanse de a crește în siguranță, sănătoși și incluși?</w:t>
            </w:r>
          </w:p>
          <w:p w14:paraId="18C1C46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w:t>
            </w:r>
          </w:p>
          <w:p w14:paraId="5C98F883" w14:textId="195C5208">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Dacă grupul se străduiește să vină cu idei, consultați răspunsurile la întrebările tematice anterioare. A se vedea, de asemenea: </w:t>
            </w:r>
          </w:p>
          <w:p w14:paraId="2743DE3B" w14:textId="732BDDC4">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Oferiți copiilor lucrurile de care au nevoie pentru a fi incluse (cum ar fi rechizitele școlare, internetul sau alimentele); </w:t>
            </w:r>
          </w:p>
          <w:p w14:paraId="71B13301" w14:textId="66CCAB1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Ascultați mai mult copiii și tinerii atunci când luați decizii; </w:t>
            </w:r>
          </w:p>
          <w:p w14:paraId="35FEA8B2" w14:textId="7A2DD81A">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Să facă activitățile școlare, asistența medicală și mesele sănătoase mai ieftine pentru familii; </w:t>
            </w:r>
          </w:p>
          <w:p w14:paraId="059A8DE8" w14:textId="62E9A6D9">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Asigurați-vă că toată lumea are aceleași șanse, indiferent cine sunt; </w:t>
            </w:r>
          </w:p>
          <w:p w14:paraId="1542BD93" w14:textId="67C5DD26">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Fă-i pe toți copiii să se simtă în siguranță, sprijiniți și bineveniți peste tot; </w:t>
            </w:r>
          </w:p>
          <w:p w14:paraId="65190A3A" w14:textId="649EA73F">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Facilitarea înțelegerii de către copii a sprijinului disponibil (cum ar fi activitățile școlare, asistența medicală, sprijinul pentru locuință și mesele sănătoase) și a modului de accesare a acestuia</w:t>
            </w:r>
          </w:p>
          <w:p w14:paraId="7382A9E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Sabia </w:t>
            </w:r>
            <w:r>
              <w:rPr>
                <w:i/>
              </w:rPr>
              <w:t xml:space="preserve">soluției, linia de discuție </w:t>
            </w:r>
            <w:r>
              <w:t>și</w:t>
            </w:r>
            <w:r>
              <w:rPr>
                <w:i/>
              </w:rPr>
              <w:t xml:space="preserve"> activitatea de stabilire a priorităților</w:t>
            </w:r>
            <w:r>
              <w:t xml:space="preserve"> ar putea fi activități deosebit de utile pentru această discuție. </w:t>
            </w:r>
          </w:p>
          <w:p w14:paraId="54A7BA9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Recomandări pentru UE și guvernele naționale</w:t>
            </w:r>
          </w:p>
          <w:p w14:paraId="074B2FB9" w14:textId="2E5FC934">
            <w:pPr>
              <w:pStyle w:val="P68B1DB1-ListParagraph12"/>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Dacă ați putea spune oamenilor care iau decizii în Europa (UE) și în guvernul/politicienii dumneavoastră naționali ce copii și adolescenți au nevoie pentru a avea o viață bună - ce ați spune?</w:t>
            </w:r>
          </w:p>
          <w:p w14:paraId="33042543" w14:textId="61ADCDAA">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Prompt:</w:t>
            </w:r>
            <w:r>
              <w:t xml:space="preserve"> Pentru această întrebare, puteți utiliza abordarea </w:t>
            </w:r>
            <w:r>
              <w:rPr>
                <w:i/>
              </w:rPr>
              <w:t xml:space="preserve">Sabia Soluției,</w:t>
            </w:r>
            <w:r>
              <w:t xml:space="preserve"> așa cum este prezentată în ghidul tematic al grupurilor de discuții (consultați Secțiunea 4 Planul de activitate al discuțiilor de grup)</w:t>
            </w:r>
          </w:p>
          <w:p w14:paraId="76BD0DD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Înregistrarea și raportarea:</w:t>
            </w:r>
          </w:p>
          <w:p w14:paraId="2405C96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Oferiți copiilor o varietate de abordări pentru a-și înregistra discuțiile, ținând seama de preferințele, capacitățile și nevoile copiilor. Aceasta ar putea include utilizarea flipchart-urilor pentru luarea notelor, utilizarea tablelor albe pentru desen, a cuvintelor, a ideilor de postare etc., a notelor post-it, a autocolantelor, a imaginilor creațiilor făcute de copii etc. </w:t>
            </w:r>
          </w:p>
          <w:p w14:paraId="20FCAC12"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Facilitatorul ar trebui să înregistreze cât mai mult posibil ceea ce copiii spun, creează și împărtășesc în comunicarea non-verbală. Toate ideile ar trebui înregistrate anonim, stocate în condiții de siguranță și partajate cu secretariatul platformei, astfel cum s-a subliniat în secțiunea anterioară a prezentului document. </w:t>
            </w:r>
          </w:p>
          <w:p w14:paraId="1861FB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Încheiere</w:t>
            </w:r>
          </w:p>
          <w:p w14:paraId="196B5A04" w14:textId="242C90E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Mulțumim copiilor pentru contribuții și discuții. Facilitatorul ar trebui să rezume principalele puncte de discuție care au fost abordate. Facilitatorul ar trebui să informeze copiii cu privire la etapele următoare, de exemplu, constatările vor fi analizate și raportate copiilor în primăvara anului 2026, iar principalul raport al Comisiei Europene va fi publicat în toamna anului 2026. </w:t>
            </w:r>
          </w:p>
        </w:tc>
      </w:tr>
      <w:tr w14:paraId="6EDE1116"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pPr>
              <w:spacing w:after="0"/>
              <w:rPr>
                <w:rFonts w:cs="Arial"/>
                <w:b w:val="0"/>
                <w:sz w:val="22"/>
                <w:szCs w:val="22"/>
              </w:rPr>
              <w:pStyle w:val="P68B1DB1-Normal4"/>
            </w:pPr>
            <w:r>
              <w:t>Feedback</w:t>
            </w:r>
          </w:p>
        </w:tc>
        <w:tc>
          <w:tcPr>
            <w:tcW w:w="1297" w:type="dxa"/>
          </w:tcPr>
          <w:p w14:paraId="75DB4B1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 </w:t>
            </w:r>
          </w:p>
        </w:tc>
        <w:tc>
          <w:tcPr>
            <w:tcW w:w="10741" w:type="dxa"/>
          </w:tcPr>
          <w:p w14:paraId="78DDC511" w14:textId="0DC3563E">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Facilitatorul va pune la dispoziția copiilor un formular de feedback pe suport de hârtie/îl va transmite online (de exemplu, sub forma unui sondaj post-activitate) (a se vedea anexa 4 din pachetul de consultare). Acestea vor fi completate la fața locului, astfel încât să poată fi formulate/furnizate orice întrebări sau clarificări. </w:t>
            </w:r>
          </w:p>
        </w:tc>
      </w:tr>
    </w:tbl>
    <w:p w14:paraId="1B56900F" w14:textId="77777777"/>
    <w:p w14:paraId="659A7483" w14:textId="41413C2A">
      <w:pPr>
        <w:pStyle w:val="Heading2"/>
      </w:pPr>
      <w:bookmarkStart w:id="10" w:name="_Toc211259575"/>
      <w:r>
        <w:t xml:space="preserve">Opțiunea 2: „Jocul ECG” (în persoană)</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36B1CE1E"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pPr>
              <w:spacing w:after="0"/>
              <w:rPr>
                <w:rFonts w:cs="Arial" w:eastAsia="Calibri"/>
                <w:color w:val="FFFFFF" w:themeColor="background1"/>
                <w:sz w:val="22"/>
                <w:szCs w:val="22"/>
                <w:u w:val="single"/>
              </w:rPr>
              <w:pStyle w:val="P68B1DB1-Normal14"/>
            </w:pPr>
            <w:r>
              <w:t xml:space="preserve">Versiunea 2 a agendei: Formatul grupului de reflecție bazat pe „Jocul ECG”</w:t>
            </w:r>
          </w:p>
        </w:tc>
      </w:tr>
      <w:tr w14:paraId="55A74B9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pPr>
              <w:spacing w:after="0"/>
              <w:rPr>
                <w:rFonts w:cs="Arial" w:eastAsia="Calibri"/>
                <w:color w:val="FFFFFF" w:themeColor="background1"/>
                <w:sz w:val="22"/>
                <w:szCs w:val="22"/>
                <w:u w:val="single"/>
              </w:rPr>
              <w:pStyle w:val="P68B1DB1-Normal21"/>
            </w:pPr>
            <w:r>
              <w:rPr>
                <w:rFonts w:cs="Arial" w:eastAsia="Calibri"/>
              </w:rPr>
              <w:t xml:space="preserve">Notă: Facilitatorul trebuie să imprime în prealabil cărțile pentru „Jocul ECG”</w:t>
            </w:r>
            <w:r>
              <w:rPr>
                <w:rFonts w:cs="Arial"/>
                <w:u w:val="single"/>
              </w:rPr>
              <w:footnoteReference w:id="2"/>
            </w:r>
          </w:p>
        </w:tc>
      </w:tr>
      <w:tr w14:paraId="6BB25F0F"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pPr>
              <w:spacing w:after="0" w:line="220" w:lineRule="atLeast"/>
              <w:ind w:left="57" w:right="57"/>
              <w:rPr>
                <w:rFonts w:cs="Arial" w:eastAsia="Calibri"/>
                <w:b w:val="0"/>
                <w:color w:val="FFFFFF" w:themeColor="background1"/>
                <w:sz w:val="22"/>
                <w:szCs w:val="22"/>
              </w:rPr>
              <w:pStyle w:val="P68B1DB1-Normal15"/>
            </w:pPr>
            <w:r>
              <w:t xml:space="preserve">Punct de pe ordinea de zi</w:t>
            </w:r>
          </w:p>
        </w:tc>
        <w:tc>
          <w:tcPr>
            <w:tcW w:w="1297" w:type="dxa"/>
            <w:shd w:val="clear" w:color="auto" w:fill="00538B"/>
          </w:tcPr>
          <w:p w14:paraId="69A777D1"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Timpul alocat</w:t>
            </w:r>
          </w:p>
        </w:tc>
        <w:tc>
          <w:tcPr>
            <w:tcW w:w="10741" w:type="dxa"/>
            <w:shd w:val="clear" w:color="auto" w:fill="00538B"/>
          </w:tcPr>
          <w:p w14:paraId="58AC7932"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Formatul exemplului și întrebări</w:t>
            </w:r>
          </w:p>
        </w:tc>
      </w:tr>
      <w:tr w14:paraId="65DD94B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pPr>
              <w:spacing w:after="0"/>
              <w:rPr>
                <w:rFonts w:cs="Arial"/>
                <w:sz w:val="22"/>
                <w:szCs w:val="22"/>
              </w:rPr>
              <w:pStyle w:val="P68B1DB1-Normal4"/>
            </w:pPr>
            <w:r>
              <w:t xml:space="preserve">Introducere în discuția de grup</w:t>
            </w:r>
          </w:p>
        </w:tc>
        <w:tc>
          <w:tcPr>
            <w:tcW w:w="1297" w:type="dxa"/>
          </w:tcPr>
          <w:p w14:paraId="50B56F6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w:t>
            </w:r>
          </w:p>
        </w:tc>
        <w:tc>
          <w:tcPr>
            <w:tcW w:w="10741" w:type="dxa"/>
          </w:tcPr>
          <w:p w14:paraId="11F222DB" w14:textId="1CD018D8">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Facilitatorul se prezintă pe sine, Platforma UE de participare a copiilor (dacă este necesar), și prezintă tema, obiectivele și descrierea activității de consultare.</w:t>
            </w:r>
          </w:p>
          <w:p w14:paraId="112FE94D" w14:textId="200CCD46">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Uniunea Europeană (pe scurt, UE) dorește să afle de la copii și adolescenți despre sărăcie, echitate, incluziune și disponibilitatea sprijinului și a ajutorului pentru cei care au nevoie de acesta. Copiii și tinerii își pot împărtăși ideile participând la un sondaj online, discuții de grup și interviuri.</w:t>
            </w:r>
          </w:p>
          <w:p w14:paraId="63AD3954" w14:textId="77777777">
            <w:pPr>
              <w:pStyle w:val="P68B1DB1-ListParagraph3"/>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t xml:space="preserve">În prezent, în UE, aproximativ 1 din 4 copii crește expus riscului de sărăcie sau de excluziune socială. Acest lucru înseamnă că copiii pot merge la școală flămânzi, trăind în case fără încălzire, neputând participa la activitățile pe care le fac colegii lor și simțindu-se stresați cu privire la viitor, deoarece s-ar putea să nu aibă aceleași oportunități ca prietenii lor.</w:t>
            </w:r>
          </w:p>
          <w:p w14:paraId="7615FC39" w14:textId="5954CF8B">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Ce</w:t>
            </w:r>
            <w:r>
              <w:t xml:space="preserve"> anume: Tema acestei consultări este Garanția europeană pentru copii. UE a elaborat un document (denumit Garanția europeană pentru copii) în care se afirmă că toate țările UE trebuie să elaboreze un plan pentru a se asigura că, în cazul în care familiile nu dispun de suficienți bani sau copiii și adolescenții trăiesc în situații dificile în întreaga UE, primesc ajutorul de care au nevoie. Printre acestea se numără:</w:t>
            </w:r>
          </w:p>
          <w:p w14:paraId="4479FAF6" w14:textId="77777777">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Acces gratuit la:</w:t>
            </w:r>
          </w:p>
          <w:p w14:paraId="169D8AB5"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Educație (cum ar fi manuale școlare, materiale școlare și echipamente IT)</w:t>
            </w:r>
          </w:p>
          <w:p w14:paraId="34DF0557"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Activități școlare (excursii, activități sportive sau culturale în școală)</w:t>
            </w:r>
          </w:p>
          <w:p w14:paraId="6ADCAE4C"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Asistența medicală </w:t>
            </w:r>
          </w:p>
          <w:p w14:paraId="2F1795B1"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 masă la școală pe zi</w:t>
            </w:r>
          </w:p>
          <w:p w14:paraId="36D67959" w14:textId="77777777">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Acces facil și necostisitor la:</w:t>
            </w:r>
          </w:p>
          <w:p w14:paraId="5CFA2133"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Alimente sănătoase</w:t>
            </w:r>
          </w:p>
          <w:p w14:paraId="02D88184"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Locuință suficient de bună (O casă confortabilă și sigură)</w:t>
            </w:r>
          </w:p>
          <w:p w14:paraId="33B46377" w14:textId="70C7E06A">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 xml:space="preserve">În ce mod:</w:t>
            </w:r>
            <w:r>
              <w:rPr>
                <w:rFonts w:cs="Arial"/>
              </w:rPr>
              <w:t xml:space="preserve"> </w:t>
            </w:r>
            <w:r>
              <w:t xml:space="preserve">Dorim să aflăm cum este viața copiilor și adolescenților din comunitatea dumneavoastră, în special a celor care nu au întotdeauna lucrurile de care au nevoie, și ce ar putea face UE pentru ca lucrurile să fie mai bune pentru ei.</w:t>
            </w:r>
          </w:p>
          <w:p w14:paraId="7BDF694C" w14:textId="77777777">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 xml:space="preserve">De ce:</w:t>
            </w:r>
            <w:r>
              <w:rPr>
                <w:rFonts w:cs="Arial"/>
              </w:rPr>
              <w:t xml:space="preserve"> Răspunsurile </w:t>
            </w:r>
            <w:r>
              <w:t xml:space="preserve"> dumneavoastră vă vor ajuta să verificați dacă planurile țărilor UE funcționează și să vă asigurați că opiniile dumneavoastră sunt incluse atunci când UE ia decizii. </w:t>
            </w:r>
          </w:p>
          <w:p w14:paraId="29B4DC11" w14:textId="2EFF747F">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 xml:space="preserve">Ce urmează:</w:t>
            </w:r>
            <w:r>
              <w:t xml:space="preserve">  Vom folosi răspunsurile dumneavoastră pentru a redacta un raport pe care îl vom transmite Comisiei Europene. Acest raport îi va ajuta să înțeleagă ce funcționează și ce trebuie schimbat, astfel încât toți copiii să poată crește sănătoși, în siguranță și incluși.</w:t>
            </w:r>
          </w:p>
          <w:p w14:paraId="208D4004" w14:textId="7E74AFDD">
            <w:pPr>
              <w:cnfStyle w:val="000000100000" w:firstRow="0" w:lastRow="0" w:firstColumn="0" w:lastColumn="0" w:oddVBand="0" w:evenVBand="0" w:oddHBand="1" w:evenHBand="0" w:firstRowFirstColumn="0" w:firstRowLastColumn="0" w:lastRowFirstColumn="0" w:lastRowLastColumn="0"/>
              <w:rPr>
                <w:sz w:val="22"/>
                <w:szCs w:val="22"/>
              </w:rPr>
              <w:pStyle w:val="P68B1DB1-Normal4"/>
            </w:pPr>
            <w:r>
              <w:t xml:space="preserve">Facilitatorul reamintește participanților despre confidențialitatea și anonimatul acestei discuții, explicând că ceea ce împărtășesc copiii va rămâne privat și că ceea ce spun copiii va face diferența.</w:t>
            </w:r>
          </w:p>
        </w:tc>
      </w:tr>
      <w:tr w14:paraId="03FFA8EC"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pPr>
              <w:spacing w:after="0"/>
              <w:rPr>
                <w:rFonts w:cs="Arial"/>
                <w:sz w:val="22"/>
                <w:szCs w:val="22"/>
              </w:rPr>
              <w:pStyle w:val="P68B1DB1-Normal4"/>
            </w:pPr>
            <w:r>
              <w:t xml:space="preserve">Spărgătoare de gheață</w:t>
            </w:r>
          </w:p>
        </w:tc>
        <w:tc>
          <w:tcPr>
            <w:tcW w:w="1297" w:type="dxa"/>
          </w:tcPr>
          <w:p w14:paraId="7A00EE5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w:t>
            </w:r>
          </w:p>
        </w:tc>
        <w:tc>
          <w:tcPr>
            <w:tcW w:w="10741" w:type="dxa"/>
          </w:tcPr>
          <w:p w14:paraId="10C5815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Vă rugăm să selectați activitățile/spărgătoarele de gheață relevante din exemplele furnizate mai sus. </w:t>
            </w:r>
          </w:p>
        </w:tc>
      </w:tr>
      <w:tr w14:paraId="50BA7A3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pPr>
              <w:spacing w:after="0"/>
              <w:rPr>
                <w:rFonts w:cs="Arial"/>
                <w:sz w:val="22"/>
                <w:szCs w:val="22"/>
              </w:rPr>
              <w:pStyle w:val="P68B1DB1-Normal4"/>
            </w:pPr>
            <w:r>
              <w:t xml:space="preserve">Încălzirea discuției</w:t>
            </w:r>
          </w:p>
          <w:p w14:paraId="5766EEB6" w14:textId="77777777">
            <w:pPr>
              <w:spacing w:after="0"/>
              <w:rPr>
                <w:rFonts w:cs="Arial"/>
                <w:sz w:val="22"/>
                <w:szCs w:val="22"/>
              </w:rPr>
            </w:pPr>
          </w:p>
          <w:p w14:paraId="22E0AE2A" w14:textId="77777777">
            <w:pPr>
              <w:spacing w:after="0"/>
              <w:rPr>
                <w:rFonts w:cs="Arial"/>
                <w:sz w:val="22"/>
                <w:szCs w:val="22"/>
              </w:rPr>
              <w:pStyle w:val="P68B1DB1-Normal4"/>
            </w:pPr>
            <w:r>
              <w:t xml:space="preserve">Elaborarea unui contract de muncă în grup</w:t>
            </w:r>
          </w:p>
        </w:tc>
        <w:tc>
          <w:tcPr>
            <w:tcW w:w="1297" w:type="dxa"/>
          </w:tcPr>
          <w:p w14:paraId="208636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w:t>
            </w:r>
          </w:p>
        </w:tc>
        <w:tc>
          <w:tcPr>
            <w:tcW w:w="10741" w:type="dxa"/>
          </w:tcPr>
          <w:p w14:paraId="57F53E38" w14:textId="7777777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Facilitatorul poate dori să elaboreze un acord de lucru în grup la începutul discuției de grup. Acest lucru poate implica discuții de grup și puteți scrie idei pe un flipchart. Acest acord ar trebui să fie afișat în timpul discuțiilor de grup, ca un memento pentru grup. Dezvoltarea acestui lucru împreună cu copiii îi va ajuta să stabilească limitele a ceea ce se va întâmpla în timpul grupului și să ofere copiilor / tinerilor posibilitatea de a se implica în stabilirea tonului. Facilitatorul poate discuta sugestiile copiilor, le poate adăuga sau poate pune întrebări care să le permită copiilor să prezinte alte puncte importante și apoi să completeze eventualele lacune. </w:t>
            </w:r>
          </w:p>
          <w:p w14:paraId="7660BF4F"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Asigurați-vă că aceștia știu că este în regulă să aibă opinii diferite, dar că, atunci când le discută, trebuie să respecte opiniile celorlalți. </w:t>
            </w:r>
          </w:p>
          <w:p w14:paraId="7898392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Încurajați toți membrii grupului să contribuie. Încurajați-i să se asigure că vorbitorii iau cu rândul și nu vorbesc despre altcineva. </w:t>
            </w:r>
          </w:p>
          <w:p w14:paraId="02D565F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Reiterați că este în regulă să păstrați tăcerea și că nu trebuie să răspundă la întrebări dacă doresc acest lucru. </w:t>
            </w:r>
          </w:p>
          <w:p w14:paraId="4FB54B49" w14:textId="29737E92">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Spune-le să se gândească înainte de a împărtăși povești personale. Amintiți-vă că confidențialitatea nu poate fi garantată într-o situație de grup. </w:t>
            </w:r>
          </w:p>
          <w:p w14:paraId="7915FCD8"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Ceea ce se discută în cadrul grupului nu ar trebui discutat cu nimeni din afara acestuia. </w:t>
            </w:r>
          </w:p>
          <w:p w14:paraId="5B91ECB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Vom discuta, critica și contesta idei, nu indivizi. </w:t>
            </w:r>
          </w:p>
          <w:p w14:paraId="083236D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Ei ar trebui să încerce să nu folosească numele reale ale oamenilor dacă dau un exemplu – ar putea crea un nume. </w:t>
            </w:r>
          </w:p>
          <w:p w14:paraId="096DB4B7"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eastAsia="Calibri"/>
                <w:color w:val="000000"/>
                <w:sz w:val="22"/>
                <w:szCs w:val="22"/>
              </w:rPr>
              <w:pStyle w:val="P68B1DB1-Normal17"/>
            </w:pPr>
            <w:r>
              <w:t xml:space="preserve">Amintește-le oamenilor că ideile lor vor fi folosite pentru un raport, dar numele nimănui nu va fi folosit în acest sens.</w:t>
            </w:r>
          </w:p>
        </w:tc>
      </w:tr>
      <w:tr w14:paraId="5DDFBEAA"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pPr>
              <w:spacing w:after="0"/>
              <w:rPr>
                <w:rFonts w:cs="Arial"/>
                <w:b w:val="0"/>
                <w:bCs w:val="0"/>
                <w:sz w:val="22"/>
                <w:szCs w:val="22"/>
              </w:rPr>
              <w:pStyle w:val="P68B1DB1-Normal4"/>
            </w:pPr>
            <w:r>
              <w:t xml:space="preserve">Discuția 1: </w:t>
            </w:r>
          </w:p>
          <w:p w14:paraId="28BB4374" w14:textId="77777777">
            <w:pPr>
              <w:rPr>
                <w:rFonts w:cs="Arial"/>
                <w:sz w:val="22"/>
                <w:szCs w:val="22"/>
              </w:rPr>
              <w:pStyle w:val="P68B1DB1-Normal4"/>
            </w:pPr>
            <w:r>
              <w:t xml:space="preserve">Joc Partea 1. Explorați:</w:t>
            </w:r>
          </w:p>
          <w:p w14:paraId="33177D07" w14:textId="77777777">
            <w:pPr>
              <w:rPr>
                <w:rFonts w:cs="Arial"/>
                <w:b w:val="0"/>
                <w:bCs w:val="0"/>
                <w:sz w:val="22"/>
                <w:szCs w:val="22"/>
              </w:rPr>
              <w:pStyle w:val="P68B1DB1-Normal4"/>
            </w:pPr>
            <w:r>
              <w:t xml:space="preserve">Educație și activități școlare </w:t>
            </w:r>
          </w:p>
          <w:p w14:paraId="27243EC0" w14:textId="77777777">
            <w:pPr>
              <w:rPr>
                <w:rFonts w:cs="Arial"/>
                <w:b w:val="0"/>
                <w:bCs w:val="0"/>
                <w:sz w:val="22"/>
                <w:szCs w:val="22"/>
              </w:rPr>
              <w:pStyle w:val="P68B1DB1-Normal4"/>
            </w:pPr>
            <w:r>
              <w:t xml:space="preserve">Senzație de sănătate și bine</w:t>
            </w:r>
          </w:p>
          <w:p w14:paraId="348810FC" w14:textId="77777777">
            <w:pPr>
              <w:rPr>
                <w:rFonts w:cs="Arial"/>
                <w:sz w:val="22"/>
                <w:szCs w:val="22"/>
              </w:rPr>
              <w:pStyle w:val="P68B1DB1-Normal4"/>
            </w:pPr>
            <w:r>
              <w:t xml:space="preserve">Locuințe adecvate</w:t>
            </w:r>
          </w:p>
          <w:p w14:paraId="63006717" w14:textId="77777777">
            <w:pPr>
              <w:rPr>
                <w:rFonts w:cs="Arial"/>
                <w:b w:val="0"/>
                <w:bCs w:val="0"/>
                <w:sz w:val="22"/>
                <w:szCs w:val="22"/>
              </w:rPr>
              <w:pStyle w:val="P68B1DB1-Normal4"/>
            </w:pPr>
            <w:r>
              <w:t xml:space="preserve">Mâncare sănătoasă în fiecare zi, la școală și acasă?</w:t>
            </w:r>
          </w:p>
          <w:p w14:paraId="217FCB81" w14:textId="2AA1FB86">
            <w:pPr>
              <w:rPr>
                <w:rFonts w:cs="Arial"/>
                <w:sz w:val="22"/>
                <w:szCs w:val="22"/>
              </w:rPr>
              <w:pStyle w:val="P68B1DB1-Normal4"/>
            </w:pPr>
            <w:r>
              <w:t xml:space="preserve">Temă transversală axată pe grupurile vulnerabile și marginalizate</w:t>
            </w:r>
          </w:p>
          <w:p w14:paraId="3EAEC7CA" w14:textId="77777777">
            <w:pPr>
              <w:rPr>
                <w:rFonts w:cs="Arial"/>
                <w:sz w:val="22"/>
                <w:szCs w:val="22"/>
              </w:rPr>
            </w:pPr>
          </w:p>
        </w:tc>
        <w:tc>
          <w:tcPr>
            <w:tcW w:w="1297" w:type="dxa"/>
          </w:tcPr>
          <w:p w14:paraId="5233658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15-20 de minute </w:t>
            </w:r>
          </w:p>
        </w:tc>
        <w:tc>
          <w:tcPr>
            <w:tcW w:w="10741" w:type="dxa"/>
          </w:tcPr>
          <w:p w14:paraId="18C9C687" w14:textId="0CBC6DD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18"/>
            </w:pPr>
            <w:r>
              <w:t xml:space="preserve">Situația Garanției europene pentru copii în funcție de copii și tineri, explorată prin intermediul „Jocului ECG” </w:t>
            </w:r>
          </w:p>
          <w:p w14:paraId="0FD1F98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Obiectiv:</w:t>
            </w:r>
            <w:r>
              <w:t xml:space="preserve"> (1) Înțelegerea perspectivelor copiilor cu privire la nivelul de acces la angajamentele din Garanția europeană pentru copii. (2) Cum ar putea fi îmbunătățit accesul la angajamentele din Garanția europeană pentru copii? </w:t>
            </w:r>
          </w:p>
          <w:p w14:paraId="055E19F1" w14:textId="1C50EAD2">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Resurse:</w:t>
            </w:r>
            <w:r>
              <w:rPr>
                <w:rFonts w:cs="Arial"/>
              </w:rPr>
              <w:t xml:space="preserve"> </w:t>
            </w:r>
            <w:r>
              <w:rPr>
                <w:rFonts w:cs="Arial"/>
                <w:u w:val="single"/>
              </w:rPr>
              <w:t xml:space="preserve">Carduri „The ECG Game”,</w:t>
            </w:r>
            <w:r>
              <w:rPr>
                <w:rStyle w:val="FootnoteReference"/>
                <w:rFonts w:cs="Arial"/>
                <w:u w:val="single"/>
              </w:rPr>
              <w:footnoteReference w:id="3"/>
            </w:r>
            <w:r>
              <w:rPr>
                <w:rFonts w:cs="Arial"/>
                <w:u w:val="single"/>
              </w:rPr>
              <w:t>flipchart,</w:t>
            </w:r>
            <w:r>
              <w:rPr>
                <w:rFonts w:cs="Arial"/>
              </w:rPr>
              <w:t xml:space="preserve"> pix/markeri, note post-it, imagini/grafice ale tuturor locurilor și persoanelor menționate mai jos, cărămizi Lego sau alte jucării creative. Atunci când sunt planificate discuții de grup, moderatorul trebuie să se asigure că sala permite flexibilitatea de a rearanja scaune etc. Atunci când planifică discuții online, facilitatorul trebuie să pregătească tabla albă. </w:t>
            </w:r>
          </w:p>
          <w:p w14:paraId="0615F5FD" w14:textId="77777777">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Abordări posibile de utilizare:</w:t>
            </w:r>
          </w:p>
          <w:p w14:paraId="138AB0AC" w14:textId="16F7005D">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„Jocul</w:t>
            </w:r>
            <w:r>
              <w:rPr>
                <w:u w:val="single"/>
              </w:rPr>
              <w:t xml:space="preserve">ECG” este cel mai potrivit ca activitate cu prezență fizică. </w:t>
            </w:r>
            <w:r>
              <w:t xml:space="preserve">Copiilor li se poate oferi posibilitatea de a participa la această activitate desenând, folosind Lego, mișcându-se în jurul camerei, scriind pe o tablă etc. pentru a numi, crea sau imagina locuri. Metodele și instrumentele specifice de facilitare ar trebui selectate împreună cu copiii, pe baza preferințelor acestora și a metodei de facilitare (în persoană). </w:t>
            </w:r>
          </w:p>
          <w:p w14:paraId="4AA86E1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În funcție de dimensiunea grupului, precum și de vârsta și capacitățile copiilor, această activitate poate fi desfășurată prin diferite metode. Moderatorul grupului va trebui să ia o decizie cu privire la abordarea care să se potrivească cel mai bine nevoilor și capacităților copiilor înainte de reuniune și să pregătească toate resursele de sprijin, după caz. </w:t>
            </w:r>
          </w:p>
          <w:p w14:paraId="3A93ECED" w14:textId="1BD403FB">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Style w:val="P68B1DB1-Normal22"/>
            </w:pPr>
            <w:r>
              <w:t xml:space="preserve">Cum se joacă „Jocul ECG”: </w:t>
            </w:r>
          </w:p>
          <w:p w14:paraId="57F51D02"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Facilitatorul adult împarte copiii în 5 grupuri, câte un grup pentru fiecare zonă ECG. Dacă există doar 5 jucători, alocați un copil pentru fiecare zonă ECG. Dacă există mai puțin de 5 copii, alocați fiecărui copil mai mult de o zonă ECG. </w:t>
            </w:r>
          </w:p>
          <w:p w14:paraId="7166B88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Shuffle toate cardurile, inclusiv cardurile de bani UE. Fiecare grup/copil primeste 4 carti, iar cartile ramase sunt asezate intr-o gramada, cu fata in jos. </w:t>
            </w:r>
          </w:p>
          <w:p w14:paraId="0CC30FD5"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La rândul său, dacă un grup / copil are un card de potrivire pentru zona ECG, îl plasează lângă cardul ECG. Grupul discută dacă dreptul reprezentat de card este îndeplinit sau nu (de exemplu, în comunitatea locală, în țara lor). Facilitatorul pentru adulți notează comentariile și feedback-ul. </w:t>
            </w:r>
          </w:p>
          <w:p w14:paraId="324315C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Dacă un grup/copil nu are (mai multe) cărți identice rămase pentru zona ECG, acesta poate returna o carte în partea de jos a grămezii și poate lua o carte din partea de sus a grămezii. </w:t>
            </w:r>
          </w:p>
          <w:p w14:paraId="52A6498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În cazul în care grupul/copilul trage cardul de bani al UE, acesta poate fie să ridice două carduri suplimentare, fie să schimbe două carduri din grămadă. </w:t>
            </w:r>
          </w:p>
          <w:p w14:paraId="505EC323"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Jocul continuă până când toate cărțile sunt mutate în zonele 5 ECG. </w:t>
            </w:r>
          </w:p>
          <w:p w14:paraId="5E70F76B" w14:textId="7AA710C5">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Grupul / copilul câștigător este primul care colectează un set complet de 5 cărți ECG pentru zona lor ECG. </w:t>
            </w:r>
          </w:p>
          <w:p w14:paraId="2ED0BEA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Facilitatorul pentru adulți îi încurajează pe copii să discute prioritățile ECG asupra cărora ar trebui să se concentreze UE și unde ar trebui alocați banii UE. </w:t>
            </w:r>
          </w:p>
          <w:p w14:paraId="192FE7E3"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14:paraId="03EFE765"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pPr>
              <w:spacing w:after="0"/>
              <w:rPr>
                <w:rFonts w:cs="Arial"/>
                <w:sz w:val="22"/>
                <w:szCs w:val="22"/>
              </w:rPr>
              <w:pStyle w:val="P68B1DB1-Normal4"/>
            </w:pPr>
            <w:r>
              <w:t xml:space="preserve">Pauză/Energizator </w:t>
            </w:r>
          </w:p>
        </w:tc>
        <w:tc>
          <w:tcPr>
            <w:tcW w:w="1297" w:type="dxa"/>
            <w:shd w:val="clear" w:color="auto" w:fill="auto"/>
          </w:tcPr>
          <w:p w14:paraId="4E4B74A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w:t>
            </w:r>
          </w:p>
        </w:tc>
        <w:tc>
          <w:tcPr>
            <w:tcW w:w="10741" w:type="dxa"/>
            <w:shd w:val="clear" w:color="auto" w:fill="auto"/>
          </w:tcPr>
          <w:p w14:paraId="3FC69D68"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Sunt necesare pauze regulate de la discuții mai structurate. Acestea ar trebui să ofere suficient timp pentru pauze de baie și conversație relaxată. </w:t>
            </w:r>
          </w:p>
          <w:p w14:paraId="419172D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Acest lucru ar putea include jocuri energizante care implică ridicarea în picioare și mișcarea.</w:t>
            </w:r>
          </w:p>
        </w:tc>
      </w:tr>
      <w:tr w14:paraId="34F72E85"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pPr>
              <w:spacing w:after="0"/>
              <w:rPr>
                <w:rFonts w:cs="Arial"/>
                <w:b w:val="0"/>
                <w:bCs w:val="0"/>
                <w:sz w:val="22"/>
                <w:szCs w:val="22"/>
              </w:rPr>
              <w:pStyle w:val="P68B1DB1-Normal4"/>
            </w:pPr>
            <w:r>
              <w:t xml:space="preserve">Discuția 2: </w:t>
            </w:r>
          </w:p>
          <w:p w14:paraId="2559AF18" w14:textId="77777777">
            <w:pPr>
              <w:rPr>
                <w:rFonts w:cs="Arial"/>
                <w:sz w:val="22"/>
                <w:szCs w:val="22"/>
              </w:rPr>
              <w:pStyle w:val="P68B1DB1-Normal4"/>
            </w:pPr>
            <w:r>
              <w:t xml:space="preserve">Joc Partea 2. Explorați:</w:t>
            </w:r>
          </w:p>
          <w:p w14:paraId="7C9EFA17" w14:textId="77777777">
            <w:pPr>
              <w:rPr>
                <w:rFonts w:cs="Arial"/>
                <w:b w:val="0"/>
                <w:bCs w:val="0"/>
                <w:sz w:val="22"/>
                <w:szCs w:val="22"/>
              </w:rPr>
              <w:pStyle w:val="P68B1DB1-Normal4"/>
            </w:pPr>
            <w:r>
              <w:t xml:space="preserve">Educație și activități școlare </w:t>
            </w:r>
          </w:p>
          <w:p w14:paraId="79ED4468" w14:textId="77777777">
            <w:pPr>
              <w:rPr>
                <w:rFonts w:cs="Arial"/>
                <w:b w:val="0"/>
                <w:bCs w:val="0"/>
                <w:sz w:val="22"/>
                <w:szCs w:val="22"/>
              </w:rPr>
              <w:pStyle w:val="P68B1DB1-Normal4"/>
            </w:pPr>
            <w:r>
              <w:t xml:space="preserve">Senzație de sănătate și bine</w:t>
            </w:r>
          </w:p>
          <w:p w14:paraId="1E6633F5" w14:textId="77777777">
            <w:pPr>
              <w:rPr>
                <w:rFonts w:cs="Arial"/>
                <w:sz w:val="22"/>
                <w:szCs w:val="22"/>
              </w:rPr>
              <w:pStyle w:val="P68B1DB1-Normal4"/>
            </w:pPr>
            <w:r>
              <w:t xml:space="preserve">Locuințe adecvate</w:t>
            </w:r>
          </w:p>
          <w:p w14:paraId="51E40051" w14:textId="77777777">
            <w:pPr>
              <w:rPr>
                <w:rFonts w:cs="Arial"/>
                <w:b w:val="0"/>
                <w:bCs w:val="0"/>
                <w:sz w:val="22"/>
                <w:szCs w:val="22"/>
              </w:rPr>
              <w:pStyle w:val="P68B1DB1-Normal4"/>
            </w:pPr>
            <w:r>
              <w:t xml:space="preserve">Mâncare sănătoasă în fiecare zi, la școală și acasă?</w:t>
            </w:r>
          </w:p>
          <w:p w14:paraId="32ECF3C0" w14:textId="77777777">
            <w:pPr>
              <w:rPr>
                <w:rFonts w:cs="Arial"/>
                <w:sz w:val="22"/>
                <w:szCs w:val="22"/>
              </w:rPr>
              <w:pStyle w:val="P68B1DB1-Normal4"/>
            </w:pPr>
            <w:r>
              <w:t xml:space="preserve">transversală: grupuri marginalizate</w:t>
            </w:r>
          </w:p>
          <w:p w14:paraId="474FDBCD" w14:textId="77777777">
            <w:pPr>
              <w:rPr>
                <w:rFonts w:cs="Arial"/>
                <w:b w:val="0"/>
                <w:sz w:val="22"/>
                <w:szCs w:val="22"/>
              </w:rPr>
            </w:pPr>
          </w:p>
        </w:tc>
        <w:tc>
          <w:tcPr>
            <w:tcW w:w="1297" w:type="dxa"/>
          </w:tcPr>
          <w:p w14:paraId="5DB01326"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46DB84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Obiectiv: </w:t>
            </w:r>
            <w:r>
              <w:t xml:space="preserve">(1) Înțelegerea perspectivelor copiilor cu privire la nivelul de acces la angajamentele din Garanția europeană pentru copii. (2) Cum ar putea fi îmbunătățit accesul la angajamentele din Garanția europeană pentru copii? </w:t>
            </w:r>
          </w:p>
          <w:p w14:paraId="6E6A975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18"/>
            </w:pPr>
            <w:r>
              <w:t xml:space="preserve">Continuați să jucați „Jocul ECG”.</w:t>
            </w:r>
          </w:p>
          <w:p w14:paraId="67C7B058" w14:textId="332BEA5E">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Style w:val="P68B1DB1-Normal4"/>
            </w:pPr>
            <w:r>
              <w:rPr>
                <w:b/>
                <w:u w:val="single"/>
              </w:rPr>
              <w:t xml:space="preserve">Dacă jocul s-a încheiat:</w:t>
            </w:r>
            <w:r>
              <w:t xml:space="preserve"> să încurajeze copiii să privească cărțile și să ia în considerare și să sugereze idei pentru ceea ce ar trebui să facă școlile/guvernele/UE și alte organisme, astfel încât toți copiii din comunitatea lor și din diferite grupuri să poată obține ceea ce spun cărțile. </w:t>
            </w:r>
          </w:p>
          <w:p w14:paraId="72C5069E"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Această activitate poate avea fie </w:t>
            </w:r>
            <w:r>
              <w:rPr>
                <w:b/>
              </w:rPr>
              <w:t xml:space="preserve">o abordare generică, fie o abordare focalizată:</w:t>
            </w:r>
            <w:r>
              <w:t xml:space="preserve"> </w:t>
            </w:r>
          </w:p>
          <w:p w14:paraId="0B9BD5C3" w14:textId="1D3B88AC">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 abordare </w:t>
            </w:r>
            <w:r>
              <w:rPr>
                <w:b/>
              </w:rPr>
              <w:t>generică,</w:t>
            </w:r>
            <w:r>
              <w:t xml:space="preserve"> care să discute dacă și cum consideră copiii că ar putea fi îmbunătățit accesul la școală și la activitățile organizate de școală.</w:t>
            </w:r>
          </w:p>
          <w:p w14:paraId="74643EC7" w14:textId="273D420B">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Axat</w:t>
            </w:r>
            <w:r>
              <w:t xml:space="preserve"> pe procese/locuri specifice legate de școală și activități organizate de școală (de exemplu, modalități de îmbunătățire a accesului la sprijin suplimentar pentru copiii aflați în dificultate/modalități de asigurare a faptului că toți copiii pot face sport, se pot juca și pot merge în excursii școlare).</w:t>
            </w:r>
          </w:p>
          <w:p w14:paraId="44C94730"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În funcție de </w:t>
            </w:r>
            <w:r>
              <w:rPr>
                <w:b/>
              </w:rPr>
              <w:t xml:space="preserve">dimensiunea/compoziția grupului,</w:t>
            </w:r>
            <w:r>
              <w:t xml:space="preserve"> această activitate poate fi desfășurată sub forma: </w:t>
            </w:r>
          </w:p>
          <w:p w14:paraId="78BCCFAE"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 </w:t>
            </w:r>
            <w:r>
              <w:rPr>
                <w:b/>
              </w:rPr>
              <w:t xml:space="preserve">întreagă activitate de grup,</w:t>
            </w:r>
          </w:p>
          <w:p w14:paraId="7E783ED8"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Copiii care lucrează în </w:t>
            </w:r>
            <w:r>
              <w:rPr>
                <w:b/>
              </w:rPr>
              <w:t xml:space="preserve">grupuri mai mici</w:t>
            </w:r>
            <w:r>
              <w:t xml:space="preserve"> (2-3 copii), care lucrează împreună și raportează întregului grup. </w:t>
            </w:r>
          </w:p>
          <w:p w14:paraId="660FCF64"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Sabia </w:t>
            </w:r>
            <w:r>
              <w:rPr>
                <w:i/>
              </w:rPr>
              <w:t xml:space="preserve">soluției, linia de discuție </w:t>
            </w:r>
            <w:r>
              <w:t>și</w:t>
            </w:r>
            <w:r>
              <w:rPr>
                <w:i/>
              </w:rPr>
              <w:t xml:space="preserve"> activitatea de stabilire a priorităților</w:t>
            </w:r>
            <w:r>
              <w:t xml:space="preserve"> ar putea fi activități deosebit de utile pentru această discuție. </w:t>
            </w:r>
          </w:p>
          <w:p w14:paraId="565B7AD8"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Style w:val="P68B1DB1-Normal18"/>
            </w:pPr>
            <w:r>
              <w:t xml:space="preserve">Prompts: </w:t>
            </w:r>
          </w:p>
          <w:p w14:paraId="0CAC9688" w14:textId="2F8EE918">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Tipul de sprijin pentru accesul la școală și activitățile organizate de școală </w:t>
            </w:r>
          </w:p>
          <w:p w14:paraId="2F3DB87E"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Oferiți copiilor și adolescenților lucrurile de care au nevoie pentru școală și pentru activitățile organizate gratuit de școli (cum ar fi manuale, rechizite școlare, instrumente informatice, ajutor pentru transport)</w:t>
            </w:r>
          </w:p>
          <w:p w14:paraId="6DDB85C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Faceți ca activitățile organizate de școală să fie gratuite sau mai ieftine pentru familii </w:t>
            </w:r>
          </w:p>
          <w:p w14:paraId="19A6F7A3"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școlile ajută copiii care găsesc munca grea, cum ar fi oferindu-le timp suplimentar sau ajutor de la un profesor?</w:t>
            </w:r>
          </w:p>
          <w:p w14:paraId="3576D672"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Oferă mai multe șanse de a juca și de a face activități fizice la școală </w:t>
            </w:r>
          </w:p>
          <w:p w14:paraId="2B0DB007"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Implicarea copiilor și adolescenților în planificarea și luarea deciziilor cu privire la școală și activitățile școlare</w:t>
            </w:r>
          </w:p>
          <w:p w14:paraId="4726C38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Întrebați copiii și adolescenții ce activități doresc la școală sau la activitățile organizate de școli? </w:t>
            </w:r>
          </w:p>
          <w:p w14:paraId="3526DFDD"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Facilitarea înțelegerii de către copii și adolescenți a activităților disponibile și a modului în care se pot alătura acestora</w:t>
            </w:r>
          </w:p>
          <w:p w14:paraId="2F66FD6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Faceți copiii și adolescenții să se simtă în siguranță și bineveniți la școală și la activitățile organizate de școli (de exemplu, fără hărțuire, băieții și fetele sunt tratați la fel)</w:t>
            </w:r>
          </w:p>
          <w:p w14:paraId="2AABD46F"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Tipul de sprijin pentru a beneficia de asistență medicală atunci când copiii și adolescenții au nevoie de aceasta pentru a se simți sănătoși și bine</w:t>
            </w:r>
          </w:p>
          <w:p w14:paraId="3320293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Ajutați-i pe copii să înțeleagă cum să rămână sănătoși (activități sănătoase, să mănânce bine) </w:t>
            </w:r>
          </w:p>
          <w:p w14:paraId="73D9C5BF"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Ajutați copiii și adolescenții să înțeleagă unde să caute ajutor (furnizați informații la școală, acasă și online) </w:t>
            </w:r>
          </w:p>
          <w:p w14:paraId="0484150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toți copiii pot obține vaccinuri și controale regulate</w:t>
            </w:r>
          </w:p>
          <w:p w14:paraId="5A27123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copiii și adolescenții pot vedea un medic rapid atunci când sunt bolnavi sau răniți</w:t>
            </w:r>
          </w:p>
          <w:p w14:paraId="27F1D68A"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copiilor și adolescenților li se oferă consiliere gratuită și servicii psihologice atunci când au nevoie de ele</w:t>
            </w:r>
          </w:p>
          <w:p w14:paraId="03C045D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Facilitarea accesului la centrele de sănătate (cum ar fi ajutorul pentru călătorii) și deschiderea acestora în momente care lucrează pentru familii. </w:t>
            </w:r>
          </w:p>
          <w:p w14:paraId="02437364"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Asigurarea unor servicii de sănătate gratuite sau cu costuri reduse pentru familiile care au nevoie de sprijin (de exemplu, sprijin pentru sănătatea mintală, stomatologi, medici oftalmologi, fizioterapeuți, terapeuți de vorbire și limbaj)</w:t>
            </w:r>
          </w:p>
          <w:p w14:paraId="70AE7E9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Oferă mai multe șanse de a juca și de a face activități fizice</w:t>
            </w:r>
          </w:p>
          <w:p w14:paraId="452932D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Tipul de sprijin pentru a trăi în case suficient de bune</w:t>
            </w:r>
          </w:p>
          <w:p w14:paraId="7BD4E3B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copiii au propriul lor spațiu acasă, cum ar fi un pat, un loc liniștit pentru a studia sau o cameră pentru a se juca</w:t>
            </w:r>
          </w:p>
          <w:p w14:paraId="313087A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Ajutați familiile să plătească pentru încălzire, apă și electricitate</w:t>
            </w:r>
          </w:p>
          <w:p w14:paraId="2DD1A122"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Ajutați familiile să rămână în aceeași casă și comunitate, astfel încât copiii să poată continua să meargă la aceeași școală și să rămână aproape de prietenii lor – cu excepția cazului în care mutarea ar face lucrurile mai sigure și mai sigure pentru ei și i-ar ajuta pe copii să crească și să se bucure mai bine de viață </w:t>
            </w:r>
          </w:p>
          <w:p w14:paraId="5E1F726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Facilitarea înțelegerii de către copii și familii a sprijinului pentru locuință disponibil și a modalităților de obținere a acestuia. De exemplu, copiii primesc mese sănătoase atunci când școala este închisă, cum ar fi în timpul sărbătorilor?</w:t>
            </w:r>
          </w:p>
          <w:p w14:paraId="777516E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Ascultați mai mult copiii și tinerii atunci când luați decizii cu privire la case</w:t>
            </w:r>
          </w:p>
          <w:p w14:paraId="5B210206" w14:textId="731E0F6B">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Un sprijin mai bun pentru adolescenții care părăsesc îngrijirea alternativă pentru a deveni independenți (cum ar fi o mai bună furnizare de consiliere, sprijin pentru locuință)</w:t>
            </w:r>
          </w:p>
          <w:p w14:paraId="0EAB22BE" w14:textId="321E4F3D">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Oportunități pentru copii și adolescenți de a socializa cu prietenii lor, de exemplu, de a merge la cinema, la concerte sau de a cumpăra haine și telefoane, de a avea un Xbox (și de a avea și de a face alte lucruri cu prietenii care contează cel mai mult pentru copii și adolescenți și care pot crea excludere). </w:t>
            </w:r>
          </w:p>
          <w:p w14:paraId="262ADDA4"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Tipul de sprijin pentru a obține alimente sănătoase în fiecare zi la școală și la domiciliu</w:t>
            </w:r>
          </w:p>
          <w:p w14:paraId="2C7205C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Oferiți gustări sănătoase gratuite în școli </w:t>
            </w:r>
          </w:p>
          <w:p w14:paraId="2D553C3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gustările sănătoase din școli sunt mai ieftine</w:t>
            </w:r>
          </w:p>
          <w:p w14:paraId="39F3493E"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Asigurați-vă că copiii primesc alimente sănătoase chiar și atunci când școala este închisă, cum ar fi în sărbători sau în weekend.</w:t>
            </w:r>
          </w:p>
          <w:p w14:paraId="454DABC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Învățați-i pe copii despre mâncare și alimentație sănătoasă în moduri distractive</w:t>
            </w:r>
          </w:p>
          <w:p w14:paraId="4FC3225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Ascultați mai mult copiii și tinerii atunci când luați decizii cu privire la alimente </w:t>
            </w:r>
          </w:p>
          <w:p w14:paraId="0C086C6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Acordați mai mult ajutor copiilor și familiilor care au cea mai mare nevoie, de exemplu, asigurați-vă că primesc suficienți bani pentru a cumpăra alimente sănătoase.</w:t>
            </w:r>
          </w:p>
          <w:p w14:paraId="3A3338E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Ajutați-i pe copii să știe ce alimente sănătoase pot obține și de unde să le obțină</w:t>
            </w:r>
          </w:p>
          <w:p w14:paraId="0EB2CE7C"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 xml:space="preserve">Înregistrarea și raportarea:</w:t>
            </w:r>
          </w:p>
          <w:p w14:paraId="7B31C8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Oferiți copiilor o varietate de abordări pentru a-și înregistra discuțiile, ținând seama de preferințele, capacitățile și nevoile copiilor. Aceasta ar putea include utilizarea flipchart-urilor pentru luarea notelor, utilizarea tablelor albe pentru desen, a cuvintelor, a ideilor de postare etc., a notelor post-it, a autocolantelor, a imaginilor creațiilor făcute de copii etc. </w:t>
            </w:r>
          </w:p>
          <w:p w14:paraId="3FD96F2B"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Facilitatorul ar trebui să înregistreze cât mai mult posibil ceea ce copiii spun, creează și împărtășesc în comunicarea non-verbală. Toate ideile ar trebui înregistrate anonim, stocate în condiții de siguranță și partajate cu secretariatul platformei, astfel cum s-a subliniat în secțiunea anterioară a prezentului document. </w:t>
            </w:r>
          </w:p>
          <w:p w14:paraId="138A92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Încheiere</w:t>
            </w:r>
          </w:p>
          <w:p w14:paraId="67963F74" w14:textId="3D017D1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Mulțumim copiilor pentru contribuții și discuții. Facilitatorul ar trebui să rezume principalele puncte de discuție care au fost abordate. Facilitatorul ar trebui să informeze copiii cu privire la etapele următoare, de exemplu, constatările vor fi analizate și raportate copiilor în primăvara anului 2026, iar principalul raport al Comisiei Europene va fi publicat în toamna anului 2026. </w:t>
            </w:r>
          </w:p>
          <w:p w14:paraId="0A0D22A8"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4"/>
            </w:pPr>
            <w:r>
              <w:t xml:space="preserve">Facilitatorul le-ar putea oferi copiilor o broșură/un poster despre alte activități ale platformei și le-ar putea cere copiilor să se înscrie dacă sunt interesați și ar dori să contribuie în continuare.</w:t>
            </w:r>
          </w:p>
        </w:tc>
      </w:tr>
      <w:tr w14:paraId="736EC5CA"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pPr>
              <w:spacing w:after="0"/>
              <w:rPr>
                <w:rFonts w:cs="Arial"/>
                <w:b w:val="0"/>
                <w:szCs w:val="24"/>
              </w:rPr>
              <w:pStyle w:val="P68B1DB1-Normal24"/>
            </w:pPr>
            <w:r>
              <w:t>Feedback</w:t>
            </w:r>
          </w:p>
        </w:tc>
        <w:tc>
          <w:tcPr>
            <w:tcW w:w="1297" w:type="dxa"/>
          </w:tcPr>
          <w:p w14:paraId="371F487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4"/>
              </w:rPr>
              <w:pStyle w:val="P68B1DB1-Normal24"/>
            </w:pPr>
            <w:r>
              <w:t xml:space="preserve">5 minute </w:t>
            </w:r>
          </w:p>
        </w:tc>
        <w:tc>
          <w:tcPr>
            <w:tcW w:w="10741" w:type="dxa"/>
          </w:tcPr>
          <w:p w14:paraId="462ACFB2" w14:textId="035900C1">
            <w:pPr>
              <w:spacing w:after="0"/>
              <w:cnfStyle w:val="000000100000" w:firstRow="0" w:lastRow="0" w:firstColumn="0" w:lastColumn="0" w:oddVBand="0" w:evenVBand="0" w:oddHBand="1" w:evenHBand="0" w:firstRowFirstColumn="0" w:firstRowLastColumn="0" w:lastRowFirstColumn="0" w:lastRowLastColumn="0"/>
              <w:rPr>
                <w:rFonts w:cs="Arial"/>
                <w:b/>
                <w:szCs w:val="24"/>
              </w:rPr>
              <w:pStyle w:val="P68B1DB1-Normal24"/>
            </w:pPr>
            <w:r>
              <w:t xml:space="preserve">Facilitatorul va pune la dispoziția copiilor un formular de feedback pe suport de hârtie/îl va transmite online (de exemplu, sub forma unui sondaj post-activitate) (a se vedea anexa H din pachetul de consultare). Acestea vor fi completate la fața locului, astfel încât să poată fi formulate/furnizate orice întrebări sau clarificări. </w:t>
            </w:r>
          </w:p>
        </w:tc>
      </w:tr>
    </w:tbl>
    <w:p w14:paraId="15FA1632" w14:textId="77777777"/>
    <w:bookmarkEnd w:id="6"/>
    <w:p w14:paraId="1FE01CFB" w14:textId="77777777">
      <w:pPr>
        <w:rPr>
          <w:rFonts w:cs="Arial"/>
        </w:rPr>
      </w:pPr>
    </w:p>
    <w:p w14:paraId="6E4BB05C" w14:textId="77777777">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pPr>
        <w:pStyle w:val="Heading1"/>
      </w:pPr>
      <w:bookmarkStart w:id="11" w:name="_Toc211259576"/>
      <w:r>
        <w:t xml:space="preserve">Exemple de activități și jocuri</w:t>
      </w:r>
      <w:bookmarkEnd w:id="11"/>
    </w:p>
    <w:p w14:paraId="50747FC7" w14:textId="77777777">
      <w:pPr>
        <w:pStyle w:val="Heading2"/>
      </w:pPr>
      <w:bookmarkStart w:id="12" w:name="_Toc211259577"/>
      <w:r>
        <w:t xml:space="preserve">Crearea de conexiuni în cadrul grupului</w:t>
      </w:r>
      <w:bookmarkEnd w:id="12"/>
    </w:p>
    <w:p w14:paraId="2056C89E" w14:textId="77777777">
      <w:pPr>
        <w:numPr>
          <w:ilvl w:val="0"/>
          <w:numId w:val="5"/>
        </w:numPr>
        <w:spacing w:before="0" w:after="0"/>
        <w:jc w:val="both"/>
        <w:rPr>
          <w:b/>
          <w:bCs/>
          <w:szCs w:val="24"/>
        </w:rPr>
        <w:pStyle w:val="P68B1DB1-Normal25"/>
      </w:pPr>
      <w:r>
        <w:t xml:space="preserve">Noțiuni de bază pentru a vă cunoaște / Arunca mingea (în persoană și on-line)</w:t>
      </w:r>
    </w:p>
    <w:p w14:paraId="3C5B0846" w14:textId="77777777">
      <w:pPr>
        <w:autoSpaceDE w:val="0"/>
        <w:autoSpaceDN w:val="0"/>
        <w:adjustRightInd w:val="0"/>
        <w:spacing w:after="0"/>
        <w:ind w:left="720"/>
        <w:jc w:val="both"/>
        <w:rPr>
          <w:i/>
          <w:iCs/>
          <w:color w:val="000000"/>
        </w:rPr>
      </w:pPr>
      <w:r>
        <w:rPr>
          <w:b/>
        </w:rPr>
        <w:t>Resurse:</w:t>
      </w:r>
      <w:r>
        <w:rPr>
          <w:b/>
          <w:i/>
        </w:rPr>
        <w:t xml:space="preserve"> </w:t>
      </w:r>
      <w:r>
        <w:t xml:space="preserve">Lista potențialului cu întrebări, muzică, minge dacă în persoană</w:t>
      </w:r>
      <w:r>
        <w:rPr>
          <w:i/>
        </w:rPr>
        <w:t xml:space="preserve">. (Dacă sunt online, copiii se nominalizează reciproc și pot arunca o minge imaginară) </w:t>
      </w:r>
    </w:p>
    <w:p w14:paraId="0B594C16" w14:textId="77777777">
      <w:pPr>
        <w:autoSpaceDE w:val="0"/>
        <w:autoSpaceDN w:val="0"/>
        <w:adjustRightInd w:val="0"/>
        <w:spacing w:after="0"/>
        <w:ind w:left="720"/>
        <w:jc w:val="both"/>
        <w:rPr>
          <w:color w:val="000000"/>
          <w:szCs w:val="24"/>
        </w:rPr>
        <w:pStyle w:val="P68B1DB1-Normal2"/>
      </w:pPr>
      <w:r>
        <w:rPr>
          <w:b/>
        </w:rPr>
        <w:t xml:space="preserve">Descriere: </w:t>
      </w:r>
      <w:r>
        <w:t xml:space="preserve">Cereți copiilor să stea (sau să se așeze) într-un cerc și să înceapă prin a ține o minge mare (fotbal / fotbal). Pe un flip-chart, tablă albă sau hârtie scrie câteva declarații / întrebări, cum ar fi: </w:t>
      </w:r>
    </w:p>
    <w:p w14:paraId="7BC8959F" w14:textId="77777777">
      <w:pPr>
        <w:pStyle w:val="P68B1DB1-ListParagraph3"/>
        <w:numPr>
          <w:ilvl w:val="1"/>
          <w:numId w:val="22"/>
        </w:numPr>
        <w:spacing w:before="0" w:after="0" w:line="259" w:lineRule="auto"/>
        <w:contextualSpacing/>
        <w:jc w:val="both"/>
        <w:rPr>
          <w:rFonts w:cs="Arial"/>
        </w:rPr>
      </w:pPr>
      <w:r>
        <w:t xml:space="preserve">Mâncarea mea preferată </w:t>
      </w:r>
    </w:p>
    <w:p w14:paraId="5920E65A" w14:textId="77777777">
      <w:pPr>
        <w:pStyle w:val="P68B1DB1-ListParagraph3"/>
        <w:numPr>
          <w:ilvl w:val="1"/>
          <w:numId w:val="22"/>
        </w:numPr>
        <w:spacing w:before="0" w:after="0" w:line="259" w:lineRule="auto"/>
        <w:contextualSpacing/>
        <w:jc w:val="both"/>
        <w:rPr>
          <w:rFonts w:cs="Arial"/>
        </w:rPr>
      </w:pPr>
      <w:r>
        <w:t xml:space="preserve">Locul de muncă ideal și de ce </w:t>
      </w:r>
    </w:p>
    <w:p w14:paraId="5E31F29F" w14:textId="77777777">
      <w:pPr>
        <w:pStyle w:val="P68B1DB1-ListParagraph3"/>
        <w:numPr>
          <w:ilvl w:val="1"/>
          <w:numId w:val="22"/>
        </w:numPr>
        <w:spacing w:before="0" w:after="0" w:line="259" w:lineRule="auto"/>
        <w:contextualSpacing/>
        <w:jc w:val="both"/>
        <w:rPr>
          <w:rFonts w:cs="Arial"/>
        </w:rPr>
      </w:pPr>
      <w:r>
        <w:t xml:space="preserve">Starul de film sau personajul TV preferat </w:t>
      </w:r>
    </w:p>
    <w:p w14:paraId="3D359521" w14:textId="77777777">
      <w:pPr>
        <w:pStyle w:val="P68B1DB1-ListParagraph3"/>
        <w:numPr>
          <w:ilvl w:val="1"/>
          <w:numId w:val="22"/>
        </w:numPr>
        <w:spacing w:before="0" w:after="0" w:line="259" w:lineRule="auto"/>
        <w:contextualSpacing/>
        <w:jc w:val="both"/>
        <w:rPr>
          <w:rFonts w:cs="Arial"/>
        </w:rPr>
      </w:pPr>
      <w:r>
        <w:t xml:space="preserve">Un fapt interesant despre mine </w:t>
      </w:r>
    </w:p>
    <w:p w14:paraId="4BA6E4E2" w14:textId="77777777">
      <w:pPr>
        <w:spacing w:after="0"/>
        <w:ind w:left="720"/>
        <w:jc w:val="both"/>
      </w:pPr>
      <w:r>
        <w:t xml:space="preserve">Spuneți copiilor că veți arunca mingea cuiva din cameră și ei trebuie să o arunce altcuiva și așa mai departe. Cel de-al doilea facilitator va porni muzica și, atunci când o oprește la întâmplare, persoana care a plecat ținând mingea trebuie să își declare numele și să răspundă la unul dintre Q-urile de pe Flipchart. Acest lucru continuă până când toată lumea a avut cel puțin o șansă de a participa.</w:t>
      </w:r>
    </w:p>
    <w:p w14:paraId="5CA7A065" w14:textId="77777777">
      <w:pPr>
        <w:spacing w:after="0"/>
        <w:ind w:left="720"/>
        <w:jc w:val="both"/>
      </w:pPr>
    </w:p>
    <w:p w14:paraId="25C12AEB" w14:textId="77777777">
      <w:pPr>
        <w:numPr>
          <w:ilvl w:val="0"/>
          <w:numId w:val="5"/>
        </w:numPr>
        <w:spacing w:before="0" w:after="0"/>
        <w:jc w:val="both"/>
        <w:rPr>
          <w:b/>
          <w:bCs/>
          <w:szCs w:val="24"/>
        </w:rPr>
        <w:pStyle w:val="P68B1DB1-Normal25"/>
      </w:pPr>
      <w:r>
        <w:t xml:space="preserve">Putem face acest lucru împreună (în persoană și online)</w:t>
      </w:r>
    </w:p>
    <w:p w14:paraId="7E98463E" w14:textId="77777777">
      <w:pPr>
        <w:spacing w:after="0"/>
        <w:ind w:left="720"/>
        <w:jc w:val="both"/>
        <w:rPr>
          <w:szCs w:val="24"/>
        </w:rPr>
        <w:pStyle w:val="P68B1DB1-Normal2"/>
      </w:pPr>
      <w:r>
        <w:rPr>
          <w:b/>
        </w:rPr>
        <w:t>Resurse:</w:t>
      </w:r>
      <w:r>
        <w:t xml:space="preserve"> echipamente pentru redarea muzicii (de exemplu, CD player și CD-uri, iPod, YouTube etc.), foi de hârtie, creioane </w:t>
      </w:r>
      <w:r>
        <w:rPr>
          <w:i/>
        </w:rPr>
        <w:t xml:space="preserve">[dacă sunt online, tablă albă (de exemplu, murală, MIRO etc.)]</w:t>
      </w:r>
    </w:p>
    <w:p w14:paraId="32CBC6AA" w14:textId="77777777">
      <w:pPr>
        <w:spacing w:after="0"/>
        <w:ind w:left="720"/>
        <w:jc w:val="both"/>
        <w:rPr>
          <w:szCs w:val="24"/>
        </w:rPr>
        <w:pStyle w:val="P68B1DB1-Normal2"/>
      </w:pPr>
      <w:r>
        <w:rPr>
          <w:b/>
        </w:rPr>
        <w:t xml:space="preserve">Descriere: </w:t>
      </w:r>
      <w:r>
        <w:t xml:space="preserve">Hotărâți-vă asupra unui lucru pe care îl veți desena cu toții.</w:t>
      </w:r>
      <w:r>
        <w:rPr>
          <w:b/>
        </w:rPr>
        <w:t xml:space="preserve"> </w:t>
      </w:r>
      <w:r>
        <w:t xml:space="preserve">Muzica începe să cânte. Toată lumea din sală începe să deseneze. Când muzica se oprește, desenul este transmis persoanei din dreapta. (Pe o tablă albă puteți face acest lucru prin toată lumea desenând pe diferite părți ale ecranului și apoi trecând la desenul de lângă al lor într-o mișcare în sensul acelor de ceasornic). Muzica începe să cânte din nou și toți participanții continuă să deseneze pe desenul pe care l-au primit. Participanții continuă să schimbe desenele până când doresc să oprească jocul. La final, toată lumea discută desenele și își împărtășește experiența.</w:t>
      </w:r>
    </w:p>
    <w:p w14:paraId="4E913143" w14:textId="77777777">
      <w:pPr>
        <w:spacing w:after="0"/>
        <w:ind w:left="720"/>
        <w:jc w:val="both"/>
        <w:rPr>
          <w:szCs w:val="24"/>
        </w:rPr>
      </w:pPr>
    </w:p>
    <w:p w14:paraId="331BB873" w14:textId="77777777">
      <w:pPr>
        <w:numPr>
          <w:ilvl w:val="0"/>
          <w:numId w:val="5"/>
        </w:numPr>
        <w:spacing w:before="0" w:after="0"/>
        <w:jc w:val="both"/>
        <w:rPr>
          <w:b/>
          <w:bCs/>
          <w:szCs w:val="24"/>
        </w:rPr>
        <w:pStyle w:val="P68B1DB1-Normal25"/>
      </w:pPr>
      <w:r>
        <w:t xml:space="preserve">Scaune muzicale (în persoană)</w:t>
      </w:r>
    </w:p>
    <w:p w14:paraId="497FD6D7" w14:textId="77777777">
      <w:pPr>
        <w:spacing w:after="0"/>
        <w:ind w:left="720"/>
        <w:jc w:val="both"/>
        <w:rPr>
          <w:szCs w:val="24"/>
        </w:rPr>
        <w:pStyle w:val="P68B1DB1-Normal2"/>
      </w:pPr>
      <w:r>
        <w:rPr>
          <w:b/>
        </w:rPr>
        <w:t>Resurse:</w:t>
      </w:r>
      <w:r>
        <w:t xml:space="preserve"> echipamente pentru redarea muzicii (de exemplu, Spotify, iPod etc.), scaune, flipchart cu Q-uri, o listă de întrebări (ca în Ice-breaker 1 de mai sus)</w:t>
      </w:r>
    </w:p>
    <w:p w14:paraId="4861BF63" w14:textId="77777777">
      <w:pPr>
        <w:spacing w:after="0"/>
        <w:ind w:left="720"/>
        <w:jc w:val="both"/>
        <w:rPr>
          <w:szCs w:val="24"/>
        </w:rPr>
        <w:pStyle w:val="P68B1DB1-Normal2"/>
      </w:pPr>
      <w:r>
        <w:rPr>
          <w:b/>
        </w:rPr>
        <w:t xml:space="preserve">Descriere: </w:t>
      </w:r>
      <w:r>
        <w:t xml:space="preserve">Muzica începe să cânte. Toți copiii se plimbă în jurul scaunelor. Când muzica se oprește, un copil fără scaun răspunde la o întrebare. Jocul continuă până când toți copiii au avut șansa de a răspunde la o întrebare. </w:t>
      </w:r>
    </w:p>
    <w:p w14:paraId="68F8052A" w14:textId="77777777">
      <w:pPr>
        <w:spacing w:after="0"/>
        <w:ind w:left="720"/>
        <w:jc w:val="both"/>
        <w:rPr>
          <w:szCs w:val="24"/>
        </w:rPr>
        <w:pStyle w:val="P68B1DB1-Normal2"/>
      </w:pPr>
      <w:r>
        <w:t xml:space="preserve">Adaptare </w:t>
      </w:r>
      <w:r>
        <w:rPr>
          <w:b/>
        </w:rPr>
        <w:t xml:space="preserve">favorabilă incluziunii: </w:t>
      </w:r>
      <w:r>
        <w:t xml:space="preserve">Toți copiii care stau jos răspund la o întrebare pe care copilul care stă în picioare o pune.</w:t>
      </w:r>
      <w:r>
        <w:rPr>
          <w:b/>
        </w:rPr>
        <w:t xml:space="preserve"> </w:t>
      </w:r>
      <w:r>
        <w:t xml:space="preserve">Dacă nu vor să răspundă, pot să se ridice și să aleagă următoarea muzică.</w:t>
      </w:r>
    </w:p>
    <w:p w14:paraId="0DEB120C" w14:textId="77777777">
      <w:pPr>
        <w:spacing w:after="0"/>
        <w:ind w:left="720"/>
        <w:jc w:val="both"/>
        <w:rPr>
          <w:szCs w:val="24"/>
        </w:rPr>
      </w:pPr>
    </w:p>
    <w:p w14:paraId="0E201E85" w14:textId="77777777">
      <w:pPr>
        <w:numPr>
          <w:ilvl w:val="0"/>
          <w:numId w:val="5"/>
        </w:numPr>
        <w:spacing w:before="0" w:after="0"/>
        <w:jc w:val="both"/>
        <w:rPr>
          <w:b/>
          <w:bCs/>
          <w:szCs w:val="24"/>
        </w:rPr>
        <w:pStyle w:val="P68B1DB1-Normal25"/>
      </w:pPr>
      <w:r>
        <w:t xml:space="preserve">Numele aliterației (în persoană și online)</w:t>
      </w:r>
    </w:p>
    <w:p w14:paraId="013F84B9" w14:textId="77777777">
      <w:pPr>
        <w:spacing w:after="0"/>
        <w:ind w:left="720"/>
        <w:jc w:val="both"/>
        <w:rPr>
          <w:szCs w:val="24"/>
        </w:rPr>
        <w:pStyle w:val="P68B1DB1-Normal2"/>
      </w:pPr>
      <w:r>
        <w:t xml:space="preserve">Copilul trebuie să își asocieze numele cu o aliterație (ceva care începe cu același sunet – de exemplu, Cath și cămilă). Următorul copil din cerc rostește apoi numele și aliterația anterioare și pe cele proprii – și așa mai departe, până când ultimul copil trebuie să rostească corect toate numele și aliterațiile.</w:t>
      </w:r>
    </w:p>
    <w:p w14:paraId="7CD36DB8" w14:textId="77777777">
      <w:pPr>
        <w:spacing w:after="0"/>
        <w:ind w:left="720"/>
        <w:jc w:val="both"/>
        <w:rPr>
          <w:szCs w:val="24"/>
        </w:rPr>
      </w:pPr>
    </w:p>
    <w:p w14:paraId="562514BE" w14:textId="77777777">
      <w:pPr>
        <w:pStyle w:val="P68B1DB1-ListParagraph26"/>
        <w:numPr>
          <w:ilvl w:val="0"/>
          <w:numId w:val="5"/>
        </w:numPr>
        <w:spacing w:after="0"/>
        <w:jc w:val="both"/>
        <w:rPr>
          <w:b/>
          <w:bCs/>
          <w:szCs w:val="24"/>
        </w:rPr>
      </w:pPr>
      <w:r>
        <w:t xml:space="preserve">Pictionary / călău (în persoană și online)</w:t>
      </w:r>
    </w:p>
    <w:p w14:paraId="6799ADCA" w14:textId="77777777">
      <w:pPr>
        <w:pStyle w:val="P68B1DB1-ListParagraph27"/>
        <w:spacing w:after="0"/>
        <w:jc w:val="both"/>
        <w:rPr>
          <w:i/>
          <w:iCs/>
          <w:szCs w:val="24"/>
        </w:rPr>
      </w:pPr>
      <w:r>
        <w:rPr>
          <w:b/>
        </w:rPr>
        <w:t>Resurse:</w:t>
      </w:r>
      <w:r>
        <w:t xml:space="preserve"> flipchart, selecție de imagini/cuvinte, stilouri,</w:t>
      </w:r>
      <w:r>
        <w:rPr>
          <w:i/>
        </w:rPr>
        <w:t xml:space="preserve">[dacă este online, tablă albă (de exemplu, Mural, Miro etc.)]</w:t>
      </w:r>
    </w:p>
    <w:p w14:paraId="0DAD0663" w14:textId="77777777">
      <w:pPr>
        <w:pStyle w:val="P68B1DB1-ListParagraph27"/>
        <w:spacing w:after="0"/>
        <w:jc w:val="both"/>
        <w:rPr>
          <w:szCs w:val="24"/>
        </w:rPr>
      </w:pPr>
      <w:r>
        <w:rPr>
          <w:b/>
        </w:rPr>
        <w:t xml:space="preserve">Descriere: </w:t>
      </w:r>
      <w:r>
        <w:t xml:space="preserve">Unui copil i se arată o imagine/un cuvânt și începe să deseneze/exprime conceptele prin gesturi. Alți copii încearcă să ghicească ce reprezintă acest desen. Copiii fac pe rând desenul și ghicitul. Jocul se termină odată ce cuvântul este spus, iar copilul care a ghicit cuvântul corect ajunge să arate / exprime o nouă imagine / cuvânt. </w:t>
      </w:r>
    </w:p>
    <w:p w14:paraId="41DABBF0" w14:textId="77777777">
      <w:pPr>
        <w:pStyle w:val="P68B1DB1-ListParagraph27"/>
        <w:spacing w:after="0"/>
        <w:jc w:val="both"/>
        <w:rPr>
          <w:szCs w:val="24"/>
        </w:rPr>
      </w:pPr>
      <w:r>
        <w:t xml:space="preserve">Spânzurătorul este un joc de cuvinte în care scopul este pur și simplu de a găsi cuvântul sau cuvintele lipsă. Unui copil i se arată un cuvânt și folosește flipchart-ul/tabla albă pentru a desena un număr de spații goale reprezentând literele lipsă pe care alți copii trebuie să le găsească. Alți copii fac cu rândul / folosesc tastatura pentru a ghici o literă. Dacă scrisoarea aleasă există în răspuns, atunci toate locurile din răspuns în care apare acea scrisoare vor fi dezvăluite. După ce mai multe litere sunt dezvăluite, copiii pot fi capabili să ghicească cuvântul lipsă și să completeze orice litere rămase. De fiecare dată când copiii ghicesc greșit o literă, ei „pierd o viață”, iar călăul începe să dispară, bucată cu bucată. Jocul se termină odată ce întregul cuvânt este scris, sau călăul dispare complet.  </w:t>
      </w:r>
    </w:p>
    <w:p w14:paraId="7F68B3F6" w14:textId="77777777">
      <w:pPr>
        <w:pStyle w:val="ListParagraph"/>
        <w:spacing w:after="0"/>
        <w:jc w:val="both"/>
        <w:rPr>
          <w:szCs w:val="24"/>
        </w:rPr>
      </w:pPr>
    </w:p>
    <w:p w14:paraId="6ECCD309" w14:textId="77777777">
      <w:pPr>
        <w:pStyle w:val="P68B1DB1-ListParagraph26"/>
        <w:numPr>
          <w:ilvl w:val="0"/>
          <w:numId w:val="5"/>
        </w:numPr>
        <w:spacing w:after="0"/>
        <w:jc w:val="both"/>
        <w:rPr>
          <w:b/>
          <w:bCs/>
          <w:szCs w:val="24"/>
        </w:rPr>
      </w:pPr>
      <w:r>
        <w:t xml:space="preserve">Joc cu Lego, play-do, materiale de artizanat (în persoană și online)</w:t>
      </w:r>
    </w:p>
    <w:p w14:paraId="42C8E50C" w14:textId="77777777">
      <w:pPr>
        <w:pStyle w:val="P68B1DB1-ListParagraph27"/>
        <w:spacing w:after="0"/>
        <w:jc w:val="both"/>
        <w:rPr>
          <w:i/>
          <w:iCs/>
          <w:szCs w:val="24"/>
        </w:rPr>
      </w:pPr>
      <w:r>
        <w:rPr>
          <w:b/>
        </w:rPr>
        <w:t>Resurse:</w:t>
      </w:r>
      <w:r>
        <w:t xml:space="preserve"> Cărămizi Lego. </w:t>
      </w:r>
      <w:r>
        <w:rPr>
          <w:i/>
        </w:rPr>
        <w:t xml:space="preserve">(Dacă este online, cereți copiilor să pregătească niște cărămizi Lego. Acest lucru se poate face, de asemenea, cu Play-do și alte materiale de artizanat / construcție.)</w:t>
      </w:r>
    </w:p>
    <w:p w14:paraId="3007E30A" w14:textId="77777777">
      <w:pPr>
        <w:pStyle w:val="P68B1DB1-ListParagraph27"/>
        <w:spacing w:after="0"/>
        <w:jc w:val="both"/>
        <w:rPr>
          <w:szCs w:val="24"/>
        </w:rPr>
      </w:pPr>
      <w:r>
        <w:rPr>
          <w:b/>
        </w:rPr>
        <w:t xml:space="preserve">Descriere: </w:t>
      </w:r>
      <w:r>
        <w:t xml:space="preserve">Copiii decid ce vor să construiască în 1-2 minute. După timpul convenit, toți copiii își arată creațiile fie în persoană, fie în fața camerelor de luat vederi. Acest joc poate ajuta la construirea unui raport cu și între copii și îi poate ajuta să se simtă confortabil vorbind cu un grup online prin intermediul camerei.  </w:t>
      </w:r>
    </w:p>
    <w:p w14:paraId="399DBCC4" w14:textId="77777777">
      <w:pPr>
        <w:pStyle w:val="P68B1DB1-ListParagraph27"/>
        <w:spacing w:after="0"/>
        <w:jc w:val="both"/>
        <w:rPr>
          <w:szCs w:val="24"/>
        </w:rPr>
      </w:pPr>
      <w:r>
        <w:t xml:space="preserve">Cărămizile Lego pot fi, de asemenea, folosite pentru a reprezenta vizual și creativ locuri, persoane, emoții etc. </w:t>
      </w:r>
    </w:p>
    <w:p w14:paraId="735F85A4" w14:textId="77777777">
      <w:pPr>
        <w:pStyle w:val="ListParagraph"/>
        <w:spacing w:after="0"/>
        <w:rPr>
          <w:szCs w:val="24"/>
        </w:rPr>
      </w:pPr>
    </w:p>
    <w:p w14:paraId="3296C7A2" w14:textId="77777777">
      <w:pPr>
        <w:pStyle w:val="Heading2"/>
      </w:pPr>
      <w:bookmarkStart w:id="13" w:name="_Toc211259578"/>
      <w:r>
        <w:t xml:space="preserve">Investigarea și explorarea opiniilor</w:t>
      </w:r>
      <w:bookmarkEnd w:id="13"/>
    </w:p>
    <w:p w14:paraId="5D7570C9" w14:textId="77777777">
      <w:pPr>
        <w:numPr>
          <w:ilvl w:val="0"/>
          <w:numId w:val="5"/>
        </w:numPr>
        <w:spacing w:before="0" w:after="0"/>
        <w:jc w:val="both"/>
        <w:rPr>
          <w:b/>
          <w:bCs/>
          <w:szCs w:val="24"/>
        </w:rPr>
        <w:pStyle w:val="P68B1DB1-Normal25"/>
      </w:pPr>
      <w:r>
        <w:t xml:space="preserve">Joc de linie de discuții (în persoană și online)</w:t>
      </w:r>
    </w:p>
    <w:p w14:paraId="7D74AE2D" w14:textId="77777777">
      <w:pPr>
        <w:spacing w:before="0" w:after="0"/>
        <w:ind w:left="720"/>
        <w:jc w:val="both"/>
        <w:rPr>
          <w:b/>
          <w:bCs/>
          <w:szCs w:val="24"/>
        </w:rPr>
      </w:pPr>
    </w:p>
    <w:p w14:paraId="004AE86A" w14:textId="77777777">
      <w:pPr>
        <w:spacing w:before="0" w:after="0"/>
        <w:ind w:left="720"/>
        <w:jc w:val="both"/>
        <w:rPr>
          <w:i/>
          <w:iCs/>
          <w:szCs w:val="24"/>
        </w:rPr>
        <w:pStyle w:val="P68B1DB1-Normal2"/>
      </w:pPr>
      <w:r>
        <w:rPr>
          <w:b/>
        </w:rPr>
        <w:t xml:space="preserve">Resurse: </w:t>
      </w:r>
      <w:r>
        <w:t xml:space="preserve">două bucăți de hârtie (sunt de acord și nu sunt de acord) și spațiu pentru a vă deplasa dacă în persoană, în calitate de copii, se vor deplasa de la una dintre acestea la alta. </w:t>
      </w:r>
      <w:r>
        <w:rPr>
          <w:i/>
        </w:rPr>
        <w:t xml:space="preserve">[Dacă este online, tablă albă (de exemplu, Mural, MIRO)].</w:t>
      </w:r>
    </w:p>
    <w:p w14:paraId="54C2EBEB" w14:textId="77777777">
      <w:pPr>
        <w:spacing w:before="0" w:after="0"/>
        <w:ind w:left="720"/>
        <w:jc w:val="both"/>
        <w:rPr>
          <w:szCs w:val="24"/>
        </w:rPr>
      </w:pPr>
    </w:p>
    <w:p w14:paraId="54E1862A" w14:textId="77777777">
      <w:pPr>
        <w:spacing w:before="0" w:after="0"/>
        <w:ind w:left="720"/>
        <w:jc w:val="both"/>
        <w:rPr>
          <w:szCs w:val="24"/>
        </w:rPr>
        <w:pStyle w:val="P68B1DB1-Normal2"/>
      </w:pPr>
      <w:r>
        <w:rPr>
          <w:b/>
        </w:rPr>
        <w:t xml:space="preserve">Descriere: </w:t>
      </w:r>
      <w:r>
        <w:t xml:space="preserve">Acest joc se concentrează pe exprimarea opiniei și aduce idei de mișcare. Facilitatorul pune o întrebare și indică unde ar trebui să se mute copiii / cum ar trebui să-și indice poziția o discuție online, în funcție de răspunsul / opinia lor cu privire la această problemă. </w:t>
      </w:r>
    </w:p>
    <w:p w14:paraId="6AE4E1C8" w14:textId="77777777">
      <w:pPr>
        <w:spacing w:before="0" w:after="0"/>
        <w:ind w:left="720"/>
        <w:jc w:val="both"/>
        <w:rPr>
          <w:szCs w:val="24"/>
        </w:rPr>
        <w:pStyle w:val="P68B1DB1-Normal2"/>
      </w:pPr>
      <w:r>
        <w:t xml:space="preserve">Pentru a-și arăta poziția, copiii fie se deplasează fizic într-un anumit loc, fie îl indică cu mâinile pe ecran sau pe o tablă albă. </w:t>
      </w:r>
    </w:p>
    <w:p w14:paraId="69B69E67" w14:textId="77777777">
      <w:pPr>
        <w:spacing w:before="0" w:after="0"/>
        <w:ind w:left="720"/>
        <w:jc w:val="both"/>
        <w:rPr>
          <w:szCs w:val="24"/>
        </w:rPr>
      </w:pPr>
    </w:p>
    <w:p w14:paraId="1DE7D33A" w14:textId="77777777">
      <w:pPr>
        <w:pStyle w:val="P68B1DB1-ListParagraph26"/>
        <w:numPr>
          <w:ilvl w:val="0"/>
          <w:numId w:val="5"/>
        </w:numPr>
        <w:spacing w:after="0"/>
        <w:jc w:val="both"/>
        <w:rPr>
          <w:b/>
          <w:bCs/>
          <w:szCs w:val="24"/>
        </w:rPr>
      </w:pPr>
      <w:r>
        <w:t xml:space="preserve">Activitatea sabiei de soluție (în persoană, online)</w:t>
      </w:r>
    </w:p>
    <w:p w14:paraId="619F0A92" w14:textId="77777777">
      <w:pPr>
        <w:pStyle w:val="P68B1DB1-ListParagraph27"/>
        <w:spacing w:after="0"/>
        <w:jc w:val="both"/>
        <w:rPr>
          <w:szCs w:val="24"/>
        </w:rPr>
      </w:pPr>
      <w:r>
        <w:rPr>
          <w:b/>
        </w:rPr>
        <w:t>Resurse:</w:t>
      </w:r>
      <w:r>
        <w:t xml:space="preserve"> nici unul (sau încurajați copiii să creeze ceva de genul unei săbii sau a unei lipse magice de imagine a unui președinte, o grămadă de bani ca parte a ajutându-i să-și imagineze că au putere).</w:t>
      </w:r>
    </w:p>
    <w:p w14:paraId="2D656D37" w14:textId="77777777">
      <w:pPr>
        <w:pStyle w:val="P68B1DB1-ListParagraph27"/>
        <w:spacing w:after="0"/>
        <w:jc w:val="both"/>
        <w:rPr>
          <w:i/>
          <w:iCs/>
          <w:szCs w:val="24"/>
        </w:rPr>
      </w:pPr>
      <w:r>
        <w:rPr>
          <w:b/>
        </w:rPr>
        <w:t xml:space="preserve">Descriere: </w:t>
      </w:r>
      <w:r>
        <w:t xml:space="preserve">Această activitate se concentrează pe găsirea unei soluții pozitive pentru o anumită provocare sau problemă. Facilitatorul subliniază provocarea pentru copii spunând: </w:t>
      </w:r>
      <w:r>
        <w:rPr>
          <w:i/>
        </w:rPr>
        <w:t xml:space="preserve">„Imaginați-vă că aveți o «sabie de rezoluție» / ați avea toată puterea și banii în cuvânt / dacă ați fi prim-ministru, cum ați rezolva acest lucru/ce ați face?”</w:t>
      </w:r>
    </w:p>
    <w:p w14:paraId="271B9938" w14:textId="77777777">
      <w:pPr>
        <w:pStyle w:val="P68B1DB1-ListParagraph27"/>
        <w:spacing w:after="0"/>
        <w:jc w:val="both"/>
        <w:rPr>
          <w:szCs w:val="24"/>
        </w:rPr>
      </w:pPr>
      <w:r>
        <w:t xml:space="preserve">Imaginându-și că au mai multă putere / resurse / bani, copiii vor putea să se angajeze mai ușor în probleme dificile sau aparent imposibile. Această activitate facilitează gândirea creativă, angajează imaginația și se concentrează pe găsirea de soluții. </w:t>
      </w:r>
    </w:p>
    <w:p w14:paraId="68D1C2B2" w14:textId="77777777">
      <w:pPr>
        <w:pStyle w:val="ListParagraph"/>
        <w:spacing w:after="0"/>
        <w:jc w:val="both"/>
        <w:rPr>
          <w:szCs w:val="24"/>
        </w:rPr>
      </w:pPr>
    </w:p>
    <w:p w14:paraId="52272032" w14:textId="77777777">
      <w:pPr>
        <w:pStyle w:val="P68B1DB1-ListParagraph26"/>
        <w:numPr>
          <w:ilvl w:val="0"/>
          <w:numId w:val="5"/>
        </w:numPr>
        <w:spacing w:after="0"/>
        <w:jc w:val="both"/>
        <w:rPr>
          <w:b/>
          <w:bCs/>
          <w:szCs w:val="24"/>
        </w:rPr>
      </w:pPr>
      <w:r>
        <w:t xml:space="preserve">Kahoot (disponibilă online)</w:t>
      </w:r>
    </w:p>
    <w:p w14:paraId="420B0FD5" w14:textId="77777777">
      <w:pPr>
        <w:pStyle w:val="P68B1DB1-ListParagraph27"/>
        <w:spacing w:after="0"/>
        <w:jc w:val="both"/>
        <w:rPr>
          <w:szCs w:val="24"/>
        </w:rPr>
      </w:pPr>
      <w:r>
        <w:rPr>
          <w:b/>
        </w:rPr>
        <w:t>Resurse:</w:t>
      </w:r>
      <w:r>
        <w:t xml:space="preserve"> Platformă Kahoot sau echivalent, jocuri/quizz-uri relevante preselectate/create.</w:t>
      </w:r>
    </w:p>
    <w:p w14:paraId="3D6B26E9" w14:textId="77777777">
      <w:pPr>
        <w:pStyle w:val="P68B1DB1-ListParagraph27"/>
        <w:spacing w:after="0"/>
        <w:jc w:val="both"/>
        <w:rPr>
          <w:szCs w:val="24"/>
        </w:rPr>
      </w:pPr>
      <w:r>
        <w:rPr>
          <w:b/>
        </w:rPr>
        <w:t xml:space="preserve">Descriere: </w:t>
      </w:r>
      <w:r>
        <w:t xml:space="preserve">Kahoot este o platformă bazată pe chestionare care poate fi utilizată pentru a crea, partaja și juca jocuri de învățare sau chestionare trivia. Facilitatorul poate crea un nou test sau poate utiliza unul dintre testele proiectate (dacă utilizează un test pre-proiectat, facilitatorul ar trebui să îl examineze în prealabil pentru a se asigura că este adecvat).</w:t>
      </w:r>
    </w:p>
    <w:p w14:paraId="52C08BE4" w14:textId="77777777">
      <w:pPr>
        <w:pStyle w:val="P68B1DB1-ListParagraph27"/>
        <w:spacing w:after="0"/>
        <w:jc w:val="both"/>
        <w:rPr>
          <w:szCs w:val="24"/>
        </w:rPr>
      </w:pPr>
      <w:r>
        <w:t xml:space="preserve">Kahoot poate fi, de asemenea, utilizat pentru construirea consensului; în timp ce este în primul rând pentru concursuri quiz, un facilitator ar putea crea un test cu întrebări cum ar fi: „Sunteți</w:t>
      </w:r>
      <w:r>
        <w:rPr>
          <w:i/>
        </w:rPr>
        <w:t xml:space="preserve">de acord cu X”.</w:t>
      </w:r>
      <w:r>
        <w:t xml:space="preserve"> În acest sens, nu există un răspuns corect sau greșit, iar copiii pot discuta rezultatele. </w:t>
      </w:r>
    </w:p>
    <w:p w14:paraId="3FC37C1A" w14:textId="77777777">
      <w:pPr>
        <w:pStyle w:val="ListParagraph"/>
        <w:spacing w:after="0"/>
        <w:jc w:val="both"/>
        <w:rPr>
          <w:szCs w:val="24"/>
        </w:rPr>
      </w:pPr>
    </w:p>
    <w:p w14:paraId="497CB5DB" w14:textId="77777777">
      <w:pPr>
        <w:pStyle w:val="P68B1DB1-ListParagraph26"/>
        <w:numPr>
          <w:ilvl w:val="0"/>
          <w:numId w:val="5"/>
        </w:numPr>
        <w:spacing w:after="0"/>
        <w:jc w:val="both"/>
        <w:rPr>
          <w:b/>
          <w:bCs/>
          <w:szCs w:val="24"/>
        </w:rPr>
      </w:pPr>
      <w:r>
        <w:t xml:space="preserve">Utilizarea emoji-urilor și a hârtiei (online)</w:t>
      </w:r>
    </w:p>
    <w:p w14:paraId="5059662E" w14:textId="77777777">
      <w:pPr>
        <w:spacing w:after="0"/>
        <w:ind w:left="720"/>
        <w:jc w:val="both"/>
        <w:rPr>
          <w:szCs w:val="24"/>
        </w:rPr>
        <w:pStyle w:val="P68B1DB1-Normal2"/>
      </w:pPr>
      <w:r>
        <w:rPr>
          <w:b/>
        </w:rPr>
        <w:t>Resurse:</w:t>
      </w:r>
      <w:r>
        <w:t xml:space="preserve"> Echipe/Emoji-uri Zoom/Hârtie </w:t>
      </w:r>
    </w:p>
    <w:p w14:paraId="10B1C177" w14:textId="77777777">
      <w:pPr>
        <w:spacing w:after="0"/>
        <w:ind w:left="720"/>
        <w:jc w:val="both"/>
        <w:rPr>
          <w:szCs w:val="24"/>
        </w:rPr>
        <w:pStyle w:val="P68B1DB1-Normal2"/>
      </w:pPr>
      <w:r>
        <w:rPr>
          <w:b/>
        </w:rPr>
        <w:t xml:space="preserve">Descriere: </w:t>
      </w:r>
      <w:r>
        <w:t xml:space="preserve">Oferiți oportunități de a împărtăși opinii și opinii utilizând emoticoane, atât în mod spontan în timpul discuțiilor, cât și în anumite momente, pentru a arăta acordul/dezacordul cu idei specifice etc. </w:t>
      </w:r>
    </w:p>
    <w:p w14:paraId="0E57A20A" w14:textId="77777777">
      <w:pPr>
        <w:spacing w:after="0"/>
        <w:ind w:left="720"/>
        <w:jc w:val="both"/>
        <w:rPr>
          <w:szCs w:val="24"/>
        </w:rPr>
        <w:pStyle w:val="P68B1DB1-Normal2"/>
      </w:pPr>
      <w:r>
        <w:t xml:space="preserve">Acest lucru poate fi realizat și cu ajutorul hârtiei; fiecare copil poate desena o față (de exemplu, fericită, tristă, furioasă etc.) și poate ține în mână fața cu care dorește să reacționeze până la cameră. </w:t>
      </w:r>
    </w:p>
    <w:p w14:paraId="52F008C3" w14:textId="77777777">
      <w:pPr>
        <w:spacing w:after="0"/>
        <w:jc w:val="both"/>
        <w:rPr>
          <w:szCs w:val="24"/>
        </w:rPr>
      </w:pPr>
    </w:p>
    <w:p w14:paraId="5D8D0458" w14:textId="77777777">
      <w:pPr>
        <w:pStyle w:val="P68B1DB1-ListParagraph26"/>
        <w:numPr>
          <w:ilvl w:val="0"/>
          <w:numId w:val="5"/>
        </w:numPr>
        <w:spacing w:after="0"/>
        <w:jc w:val="both"/>
        <w:rPr>
          <w:b/>
          <w:color w:val="000000"/>
          <w:szCs w:val="24"/>
        </w:rPr>
      </w:pPr>
      <w:r>
        <w:t xml:space="preserve">Utilizarea hârtiei și a desenelor (în persoană și online)</w:t>
      </w:r>
    </w:p>
    <w:p w14:paraId="05EC8634" w14:textId="77777777">
      <w:pPr>
        <w:pStyle w:val="P68B1DB1-ListParagraph27"/>
        <w:spacing w:after="0"/>
        <w:jc w:val="both"/>
        <w:rPr>
          <w:color w:val="000000"/>
          <w:szCs w:val="24"/>
        </w:rPr>
      </w:pPr>
      <w:r>
        <w:rPr>
          <w:b/>
        </w:rPr>
        <w:t xml:space="preserve">Resurse: </w:t>
      </w:r>
      <w:r>
        <w:t xml:space="preserve">Hârtie, stilouri</w:t>
      </w:r>
    </w:p>
    <w:p w14:paraId="5DE53163" w14:textId="77777777">
      <w:pPr>
        <w:pStyle w:val="P68B1DB1-ListParagraph27"/>
        <w:spacing w:after="0"/>
        <w:jc w:val="both"/>
        <w:rPr>
          <w:color w:val="000000"/>
          <w:szCs w:val="24"/>
        </w:rPr>
      </w:pPr>
      <w:r>
        <w:rPr>
          <w:b/>
        </w:rPr>
        <w:t xml:space="preserve">Descriere: </w:t>
      </w:r>
      <w:r>
        <w:t xml:space="preserve">Hârtia și desenul pot fi încorporate într-o varietate de activități și discuții. De exemplu, în loc să răspundă verbal, copiii pot fi rugați să deseneze modul în care un subiect îi face să se simtă. Odată ce toți copiii au terminat / cronometrul a plecat, copiii pot avea posibilitatea de a-și arăta desenele și de a le discuta. Acest lucru le va stimula imaginația și va încuraja participarea. </w:t>
      </w:r>
    </w:p>
    <w:p w14:paraId="3CA47B28" w14:textId="77777777">
      <w:pPr>
        <w:jc w:val="both"/>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pPr>
        <w:spacing w:before="0" w:after="0"/>
      </w:pPr>
      <w:r>
        <w:separator/>
      </w:r>
    </w:p>
  </w:endnote>
  <w:endnote w:type="continuationSeparator" w:id="0">
    <w:p w14:paraId="5D8CFDD2" w14:textId="77777777">
      <w:pPr>
        <w:spacing w:before="0" w:after="0"/>
      </w:pPr>
      <w:r>
        <w:continuationSeparator/>
      </w:r>
    </w:p>
  </w:endnote>
  <w:endnote w:type="continuationNotice" w:id="1">
    <w:p w14:paraId="5DFB19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pPr>
          <w:pStyle w:val="Footer"/>
          <w:jc w:val="center"/>
        </w:pPr>
        <w:r>
          <w:fldChar w:fldCharType="begin"/>
        </w:r>
        <w:r>
          <w:instrText xml:space="preserve"> PAGE   \* MERGEFORMAT </w:instrText>
        </w:r>
        <w:r>
          <w:fldChar w:fldCharType="separate"/>
        </w:r>
        <w:r>
          <w:rPr/>
          <w:t>2</w:t>
        </w:r>
        <w:r>
          <w:rPr/>
          <w:fldChar w:fldCharType="end"/>
        </w:r>
      </w:p>
    </w:sdtContent>
  </w:sdt>
  <w:p w14:paraId="4E814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pPr>
        <w:spacing w:before="0" w:after="0"/>
      </w:pPr>
      <w:r>
        <w:separator/>
      </w:r>
    </w:p>
  </w:footnote>
  <w:footnote w:type="continuationSeparator" w:id="0">
    <w:p w14:paraId="7ED12C43" w14:textId="77777777">
      <w:pPr>
        <w:spacing w:before="0" w:after="0"/>
      </w:pPr>
      <w:r>
        <w:continuationSeparator/>
      </w:r>
    </w:p>
  </w:footnote>
  <w:footnote w:type="continuationNotice" w:id="1">
    <w:p w14:paraId="305DC38F" w14:textId="77777777">
      <w:pPr>
        <w:spacing w:before="0" w:after="0"/>
      </w:pPr>
    </w:p>
  </w:footnote>
  <w:footnote w:id="2">
    <w:p w14:paraId="19D54417" w14:textId="1B14B07C">
      <w:pPr>
        <w:pStyle w:val="FootnoteText"/>
      </w:pPr>
      <w:r>
        <w:rPr>
          <w:rStyle w:val="FootnoteReference"/>
        </w:rPr>
        <w:footnoteRef/>
      </w:r>
      <w:r>
        <w:t xml:space="preserve"> Facilitatorul va trebui să imprime cardurile de la următorul link: </w:t>
      </w:r>
      <w:hyperlink r:id="rId1" w:history="1">
        <w:r>
          <w:rPr>
            <w:rStyle w:val="Hyperlink"/>
          </w:rPr>
          <w:t>https://eurochild.org/uploads/2023/06/The-EU-Child-Guarantee-Game.pdf</w:t>
        </w:r>
      </w:hyperlink>
      <w:r>
        <w:t xml:space="preserve">. Vă rugăm să rețineți: documentul asociat include o explicație pentru o variație diferită a jocului. Vă rugăm să renunțați la secțiunea „Cum se joacă” dacă doriți să urmați versiunea explicată în prezentul document de informare privind consultarea. </w:t>
      </w:r>
    </w:p>
  </w:footnote>
  <w:footnote w:id="3">
    <w:p w14:paraId="267FC431" w14:textId="18C084FD">
      <w:pPr>
        <w:pStyle w:val="FootnoteText"/>
      </w:pPr>
      <w:r>
        <w:rPr>
          <w:rStyle w:val="FootnoteReference"/>
        </w:rPr>
        <w:footnoteRef/>
      </w:r>
      <w:r>
        <w:t xml:space="preserve"> Cele menționate mai sus, facilitatorul va trebui să imprime cardurile de la următorul link: </w:t>
      </w:r>
      <w:hyperlink r:id="rId2" w:history="1">
        <w:r>
          <w:rPr>
            <w:rStyle w:val="Hyperlink"/>
          </w:rPr>
          <w:t>https://eurochild.org/uploads/2023/06/The-EU-Child-Guarantee-Game.pdf</w:t>
        </w:r>
      </w:hyperlink>
      <w:r>
        <w:t xml:space="preserve">. Vă rugăm să rețineți: documentul asociat include o explicație pentru o variație diferită a jocului. Vă rugăm să renunțați la secțiunea „Cum se joacă” și să urmați versiunea explicată în prezentul document de informare.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ro"/>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hAnsi="Arial" w:cstheme="majorBidi" w:eastAsiaTheme="majorEastAsia"/>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hAnsi="Times New Roman" w:cs="Times New Roman" w:eastAsia="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hAnsi="Times New Roman" w:cs="Times New Roman" w:eastAsia="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hAnsi="Calibri" w:cs="Calibri" w:eastAsia="Avenir"/>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hAnsi="Times New Roman" w:cs="Times New Roman" w:eastAsia="Times New Roman"/>
      <w:color w:val="auto"/>
      <w:sz w:val="24"/>
      <w:szCs w:val="24"/>
    </w:rPr>
  </w:style>
  <w:style w:type="paragraph" w:styleId="P68B1DB1-Normal1">
    <w:name w:val="P68B1DB1-Normal1"/>
    <w:basedOn w:val="Normal"/>
    <w:rPr>
      <w:color w:val="0C4DA2"/>
      <w:sz w:val="36"/>
      <w:szCs w:val="36"/>
    </w:rPr>
  </w:style>
  <w:style w:type="paragraph" w:styleId="P68B1DB1-Normal2">
    <w:name w:val="P68B1DB1-Normal2"/>
    <w:basedOn w:val="Normal"/>
    <w:rPr>
      <w:szCs w:val="24"/>
    </w:rPr>
  </w:style>
  <w:style w:type="paragraph" w:styleId="P68B1DB1-ListParagraph3">
    <w:name w:val="P68B1DB1-ListParagraph3"/>
    <w:basedOn w:val="ListParagraph"/>
    <w:rPr>
      <w:rFonts w:cs="Arial"/>
    </w:rPr>
  </w:style>
  <w:style w:type="paragraph" w:styleId="P68B1DB1-Normal4">
    <w:name w:val="P68B1DB1-Normal4"/>
    <w:basedOn w:val="Normal"/>
    <w:rPr>
      <w:rFonts w:cs="Arial"/>
    </w:rPr>
  </w:style>
  <w:style w:type="paragraph" w:styleId="P68B1DB1-ListParagraph5">
    <w:name w:val="P68B1DB1-ListParagraph5"/>
    <w:basedOn w:val="ListParagraph"/>
    <w:rPr>
      <w:rFonts w:cs="Arial"/>
      <w:i/>
    </w:rPr>
  </w:style>
  <w:style w:type="paragraph" w:styleId="P68B1DB1-BodyText6">
    <w:name w:val="P68B1DB1-BodyText6"/>
    <w:basedOn w:val="BodyText"/>
    <w:rPr>
      <w:rFonts w:cs="Arial" w:eastAsiaTheme="majorEastAsia"/>
      <w:b/>
      <w:color w:val="0C4DA2"/>
      <w:sz w:val="24"/>
    </w:rPr>
  </w:style>
  <w:style w:type="paragraph" w:styleId="P68B1DB1-Normal7">
    <w:name w:val="P68B1DB1-Normal7"/>
    <w:basedOn w:val="Normal"/>
    <w:rPr>
      <w:rFonts w:cs="Arial" w:eastAsiaTheme="majorEastAsia"/>
      <w:b/>
      <w:color w:val="0C4DA2"/>
      <w:szCs w:val="18"/>
    </w:rPr>
  </w:style>
  <w:style w:type="paragraph" w:styleId="P68B1DB1-Normal8">
    <w:name w:val="P68B1DB1-Normal8"/>
    <w:basedOn w:val="Normal"/>
    <w:rPr>
      <w:rFonts w:cs="Arial"/>
      <w:color w:val="auto"/>
    </w:rPr>
  </w:style>
  <w:style w:type="paragraph" w:styleId="P68B1DB1-Normal9">
    <w:name w:val="P68B1DB1-Normal9"/>
    <w:basedOn w:val="Normal"/>
    <w:rPr>
      <w:color w:val="auto"/>
      <w:szCs w:val="24"/>
    </w:rPr>
  </w:style>
  <w:style w:type="paragraph" w:styleId="P68B1DB1-ListParagraph10">
    <w:name w:val="P68B1DB1-ListParagraph10"/>
    <w:basedOn w:val="ListParagraph"/>
    <w:rPr>
      <w:rFonts w:cs="Arial" w:eastAsia="Calibri"/>
      <w:color w:val="auto"/>
    </w:rPr>
  </w:style>
  <w:style w:type="paragraph" w:styleId="P68B1DB1-Normal11">
    <w:name w:val="P68B1DB1-Normal11"/>
    <w:basedOn w:val="Normal"/>
    <w:rPr>
      <w:rFonts w:cs="Arial" w:eastAsia="Calibri"/>
      <w:color w:val="auto"/>
    </w:rPr>
  </w:style>
  <w:style w:type="paragraph" w:styleId="P68B1DB1-ListParagraph12">
    <w:name w:val="P68B1DB1-ListParagraph12"/>
    <w:basedOn w:val="ListParagraph"/>
    <w:rPr>
      <w:rFonts w:cs="Arial"/>
      <w:b/>
    </w:rPr>
  </w:style>
  <w:style w:type="paragraph" w:styleId="P68B1DB1-ListParagraph13">
    <w:name w:val="P68B1DB1-ListParagraph13"/>
    <w:basedOn w:val="ListParagraph"/>
    <w:rPr>
      <w:rFonts w:cs="Arial"/>
      <w:u w:val="single"/>
    </w:rPr>
  </w:style>
  <w:style w:type="paragraph" w:styleId="P68B1DB1-Normal14">
    <w:name w:val="P68B1DB1-Normal14"/>
    <w:basedOn w:val="Normal"/>
    <w:rPr>
      <w:rFonts w:cs="Arial" w:eastAsia="Calibri"/>
      <w:color w:val="FFFFFF" w:themeColor="background1"/>
      <w:u w:val="single"/>
    </w:rPr>
  </w:style>
  <w:style w:type="paragraph" w:styleId="P68B1DB1-Normal15">
    <w:name w:val="P68B1DB1-Normal15"/>
    <w:basedOn w:val="Normal"/>
    <w:rPr>
      <w:rFonts w:cs="Arial" w:eastAsia="Calibri"/>
      <w:color w:val="FFFFFF" w:themeColor="background1"/>
    </w:rPr>
  </w:style>
  <w:style w:type="paragraph" w:styleId="P68B1DB1-Normal16">
    <w:name w:val="P68B1DB1-Normal16"/>
    <w:basedOn w:val="Normal"/>
    <w:rPr>
      <w:rFonts w:cs="Arial" w:eastAsia="Calibri"/>
      <w:b/>
      <w:color w:val="FFFFFF" w:themeColor="background1"/>
    </w:rPr>
  </w:style>
  <w:style w:type="paragraph" w:styleId="P68B1DB1-Normal17">
    <w:name w:val="P68B1DB1-Normal17"/>
    <w:basedOn w:val="Normal"/>
    <w:rPr>
      <w:rFonts w:cs="Arial" w:eastAsia="Calibri"/>
    </w:rPr>
  </w:style>
  <w:style w:type="paragraph" w:styleId="P68B1DB1-Normal18">
    <w:name w:val="P68B1DB1-Normal18"/>
    <w:basedOn w:val="Normal"/>
    <w:rPr>
      <w:rFonts w:cs="Arial"/>
      <w:b/>
      <w:u w:val="single"/>
    </w:rPr>
  </w:style>
  <w:style w:type="paragraph" w:styleId="P68B1DB1-Normal19">
    <w:name w:val="P68B1DB1-Normal19"/>
    <w:basedOn w:val="Normal"/>
    <w:rPr>
      <w:rFonts w:cs="Arial"/>
      <w:b/>
    </w:rPr>
  </w:style>
  <w:style w:type="paragraph" w:styleId="P68B1DB1-Normal20">
    <w:name w:val="P68B1DB1-Normal20"/>
    <w:basedOn w:val="Normal"/>
    <w:rPr>
      <w:rFonts w:cs="Arial"/>
      <w:i/>
      <w:u w:val="single"/>
    </w:rPr>
  </w:style>
  <w:style w:type="paragraph" w:styleId="P68B1DB1-Normal21">
    <w:name w:val="P68B1DB1-Normal21"/>
    <w:basedOn w:val="Normal"/>
    <w:rPr>
      <w:color w:val="FFFFFF" w:themeColor="background1"/>
    </w:rPr>
  </w:style>
  <w:style w:type="paragraph" w:styleId="P68B1DB1-Normal22">
    <w:name w:val="P68B1DB1-Normal22"/>
    <w:basedOn w:val="Normal"/>
    <w:rPr>
      <w:b/>
      <w:u w:val="single"/>
    </w:rPr>
  </w:style>
  <w:style w:type="paragraph" w:styleId="P68B1DB1-ListParagraph23">
    <w:name w:val="P68B1DB1-ListParagraph23"/>
    <w:basedOn w:val="ListParagraph"/>
    <w:rPr>
      <w:rFonts w:eastAsia="Times New Roman"/>
    </w:rPr>
  </w:style>
  <w:style w:type="paragraph" w:styleId="P68B1DB1-Normal24">
    <w:name w:val="P68B1DB1-Normal24"/>
    <w:basedOn w:val="Normal"/>
    <w:rPr>
      <w:rFonts w:cs="Arial"/>
      <w:sz w:val="24"/>
      <w:szCs w:val="24"/>
    </w:rPr>
  </w:style>
  <w:style w:type="paragraph" w:styleId="P68B1DB1-Normal25">
    <w:name w:val="P68B1DB1-Normal25"/>
    <w:basedOn w:val="Normal"/>
    <w:rPr>
      <w:b/>
      <w:szCs w:val="24"/>
    </w:rPr>
  </w:style>
  <w:style w:type="paragraph" w:styleId="P68B1DB1-ListParagraph26">
    <w:name w:val="P68B1DB1-ListParagraph26"/>
    <w:basedOn w:val="ListParagraph"/>
    <w:rPr>
      <w:b/>
      <w:szCs w:val="24"/>
    </w:rPr>
  </w:style>
  <w:style w:type="paragraph"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DE07A212-F673-4CD5-AF93-092757F14476}"/>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