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5E4D" w14:textId="4E9EE247">
      <w:pPr>
        <w:pStyle w:val="Heading2"/>
      </w:pPr>
      <w:r>
        <w:t xml:space="preserve">Priloga 3 Obrazec za soglasje za posvetovanje z otroki</w:t>
      </w:r>
    </w:p>
    <w:p w14:paraId="3AE0EBC9" w14:textId="77777777">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p>
    <w:p w14:paraId="12E974E5" w14:textId="0E179CA4">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Obrazec za soglasje za otroke </w:t>
      </w:r>
    </w:p>
    <w:p w14:paraId="175B350A" w14:textId="6A917411">
      <w:pPr>
        <w:pStyle w:val="paragraph"/>
        <w:spacing w:before="0" w:beforeAutospacing="0" w:after="0" w:afterAutospacing="0"/>
        <w:jc w:val="center"/>
        <w:textAlignment w:val="baseline"/>
        <w:rPr>
          <w:rStyle w:val="normaltextrun"/>
          <w:rFonts w:ascii="Arial" w:hAnsi="Arial" w:cs="Arial" w:eastAsiaTheme="majorEastAsia"/>
          <w:b/>
          <w:bCs/>
          <w:color w:val="1F3864" w:themeColor="accent1" w:themeShade="80"/>
          <w:sz w:val="28"/>
          <w:szCs w:val="28"/>
        </w:rPr>
      </w:pPr>
      <w:r>
        <w:rPr>
          <w:rStyle w:val="normaltextrun"/>
          <w:rFonts w:ascii="Arial" w:hAnsi="Arial" w:cs="Arial" w:eastAsiaTheme="majorEastAsia"/>
          <w:b/>
          <w:color w:val="1F3864" w:themeColor="accent1" w:themeShade="80"/>
          <w:sz w:val="28"/>
          <w:szCs w:val="28"/>
        </w:rPr>
        <w:t xml:space="preserve">Sodelovanje na razgovorih in v fokusnih skupinah</w:t>
      </w:r>
    </w:p>
    <w:p w14:paraId="49A67BD5" w14:textId="77777777">
      <w:pPr>
        <w:spacing w:after="0" w:line="240" w:lineRule="auto"/>
        <w:jc w:val="both"/>
        <w:rPr>
          <w:rFonts w:ascii="Arial" w:hAnsi="Arial" w:cs="Arial"/>
          <w:b/>
          <w:bCs/>
        </w:rPr>
      </w:pPr>
    </w:p>
    <w:p w14:paraId="29109DE9" w14:textId="29735C3E">
      <w:pPr>
        <w:spacing w:after="0" w:line="240" w:lineRule="auto"/>
        <w:jc w:val="both"/>
        <w:rPr>
          <w:rFonts w:ascii="Arial" w:hAnsi="Arial" w:cs="Arial"/>
          <w:b/>
          <w:bCs/>
        </w:rPr>
        <w:pStyle w:val="P68B1DB1-Normal1"/>
      </w:pPr>
      <w:r>
        <w:t xml:space="preserve">Živjo! </w:t>
      </w:r>
    </w:p>
    <w:p w14:paraId="7D86B85A" w14:textId="77777777">
      <w:pPr>
        <w:spacing w:after="0" w:line="240" w:lineRule="auto"/>
        <w:jc w:val="both"/>
        <w:rPr>
          <w:rFonts w:ascii="Arial" w:hAnsi="Arial" w:cs="Arial"/>
          <w:b/>
          <w:bCs/>
        </w:rPr>
      </w:pPr>
    </w:p>
    <w:p w14:paraId="345B4431" w14:textId="1E29A656">
      <w:pPr>
        <w:spacing w:after="0" w:line="240" w:lineRule="auto"/>
        <w:jc w:val="both"/>
        <w:rPr>
          <w:rFonts w:ascii="Arial" w:hAnsi="Arial" w:cs="Arial"/>
        </w:rPr>
        <w:pStyle w:val="P68B1DB1-Normal2"/>
      </w:pPr>
      <w:r>
        <w:t xml:space="preserve">Sodelujemo s platformo za udeležbo otrok (v nadaljnjem besedilu: platforma), ki je varen prostor za vse otroke, da lahko otroci nosilcem odločanja delijo svoje mnenje o pomembnih zadevah, ki vplivajo na njihovo življenje. Platforma je bila vzpostavljena v tesnem sodelovanju z Evropsko komisijo. </w:t>
      </w:r>
    </w:p>
    <w:p w14:paraId="2C53CA11" w14:textId="77777777">
      <w:pPr>
        <w:spacing w:after="0" w:line="240" w:lineRule="auto"/>
        <w:jc w:val="both"/>
        <w:rPr>
          <w:rFonts w:ascii="Arial" w:hAnsi="Arial" w:cs="Arial"/>
        </w:rPr>
      </w:pPr>
    </w:p>
    <w:p w14:paraId="0CA2E31E" w14:textId="58C879A6">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Ta obrazec za privolitev delimo z vami, ker vas vabimo k sodelovanju v posvetovalni dejavnosti, ki jo organizira platforma. </w:t>
      </w:r>
    </w:p>
    <w:p w14:paraId="257BC5D8" w14:textId="1B12653B">
      <w:pPr>
        <w:pStyle w:val="paragraph"/>
        <w:numPr>
          <w:ilvl w:val="0"/>
          <w:numId w:val="2"/>
        </w:numPr>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 xml:space="preserve">Preden se odločite, je pomembno, da veste, za kaj gre pri posvetovalni dejavnosti ter kakšno je vaše sodelovanje in prispevek. </w:t>
      </w:r>
    </w:p>
    <w:p w14:paraId="2A19899F" w14:textId="77777777">
      <w:pPr>
        <w:spacing w:after="0"/>
        <w:jc w:val="both"/>
        <w:rPr>
          <w:rFonts w:ascii="Arial" w:hAnsi="Arial" w:cs="Arial"/>
          <w:b/>
          <w:bCs/>
          <w:color w:val="1F3864" w:themeColor="accent1" w:themeShade="80"/>
        </w:rPr>
      </w:pPr>
    </w:p>
    <w:p w14:paraId="0B9E3E7B" w14:textId="7F0CD377">
      <w:pPr>
        <w:spacing w:after="0"/>
        <w:jc w:val="both"/>
        <w:rPr>
          <w:rFonts w:ascii="Arial" w:hAnsi="Arial" w:cs="Arial"/>
          <w:b/>
          <w:bCs/>
          <w:color w:val="1F3864" w:themeColor="accent1" w:themeShade="80"/>
        </w:rPr>
        <w:pStyle w:val="P68B1DB1-Normal3"/>
      </w:pPr>
      <w:bookmarkStart w:id="0" w:name="_Hlk136593300"/>
      <w:r>
        <w:t xml:space="preserve">Splošni opis dejavnosti platforme </w:t>
      </w:r>
    </w:p>
    <w:p w14:paraId="50CFB618" w14:textId="77777777">
      <w:pPr>
        <w:spacing w:after="0"/>
        <w:jc w:val="both"/>
        <w:rPr>
          <w:rFonts w:ascii="Arial" w:hAnsi="Arial" w:cs="Arial"/>
          <w:b/>
          <w:bCs/>
        </w:rPr>
      </w:pPr>
    </w:p>
    <w:p w14:paraId="4B89A683" w14:textId="7BD51170">
      <w:pPr>
        <w:spacing w:after="0"/>
        <w:jc w:val="both"/>
        <w:rPr>
          <w:rFonts w:ascii="Arial" w:hAnsi="Arial" w:cs="Arial"/>
        </w:rPr>
        <w:pStyle w:val="P68B1DB1-Normal2"/>
      </w:pPr>
      <w:r>
        <w:t xml:space="preserve">Platforma otrokom ponuja resne in zabavne interaktivne dejavnosti za izmenjavo mnenj, zamisli in izkušenj o temah, ki so zanje pomembne. To lahko vključuje odgovarjanje na ankete, sodelovanje v intervjujih in razpravah fokusnih skupin, sodelovanje v anketah, izmenjavo risb ali zgodb in še več. Udeležba je prostovoljna, otrok/najstnik pa lahko kadar koli preneha sodelovati. </w:t>
      </w:r>
    </w:p>
    <w:p w14:paraId="7AC5C9BA" w14:textId="77777777">
      <w:pPr>
        <w:spacing w:after="0"/>
        <w:jc w:val="both"/>
        <w:rPr>
          <w:rFonts w:ascii="Arial" w:hAnsi="Arial" w:cs="Arial"/>
          <w:b/>
          <w:bCs/>
        </w:rPr>
      </w:pPr>
    </w:p>
    <w:p w14:paraId="10D8D21E" w14:textId="3F343B78">
      <w:pPr>
        <w:spacing w:after="0"/>
        <w:jc w:val="both"/>
        <w:rPr>
          <w:rFonts w:ascii="Arial" w:hAnsi="Arial" w:cs="Arial"/>
          <w:b/>
          <w:bCs/>
          <w:color w:val="1F3864" w:themeColor="accent1" w:themeShade="80"/>
        </w:rPr>
        <w:pStyle w:val="P68B1DB1-Normal3"/>
      </w:pPr>
      <w:r>
        <w:t xml:space="preserve">O čem potekajo posvetovalne dejavnosti? </w:t>
      </w:r>
    </w:p>
    <w:p w14:paraId="690191F4" w14:textId="77777777">
      <w:pPr>
        <w:spacing w:after="0"/>
        <w:jc w:val="both"/>
        <w:rPr>
          <w:rFonts w:ascii="Arial" w:hAnsi="Arial" w:cs="Arial"/>
        </w:rPr>
      </w:pPr>
    </w:p>
    <w:p w14:paraId="10338ADF" w14:textId="43779C34">
      <w:pPr>
        <w:rPr>
          <w:rFonts w:ascii="Arial" w:hAnsi="Arial" w:cs="Arial"/>
        </w:rPr>
        <w:pStyle w:val="P68B1DB1-Normal2"/>
      </w:pPr>
      <w:r>
        <w:t xml:space="preserve">Posvetovanje je postopek, v katerem vam bo odrasla oseba zastavila vprašanja, da bo lahko izvedela več o vaših stališčih in izkušnjah v zvezi s političnim vprašanjem, ki ga poskuša rešiti Evropska unija. Letos poteka posvetovanje platforme o </w:t>
      </w:r>
      <w:r>
        <w:rPr>
          <w:u w:val="single"/>
        </w:rPr>
        <w:t xml:space="preserve">evropskem jamstvu za otroke.</w:t>
      </w:r>
      <w:r>
        <w:t xml:space="preserve"> </w:t>
      </w:r>
    </w:p>
    <w:p w14:paraId="4DEE4EB8" w14:textId="5D1C8EDB">
      <w:pPr>
        <w:rPr>
          <w:rFonts w:ascii="Arial" w:hAnsi="Arial" w:cs="Arial"/>
        </w:rPr>
      </w:pPr>
      <w:r>
        <w:rPr>
          <w:rFonts w:ascii="Arial" w:hAnsi="Arial" w:cs="Arial"/>
        </w:rPr>
        <w:t xml:space="preserve">EU je pripravila dokument (imenovan </w:t>
      </w:r>
      <w:hyperlink r:id="rId11" w:tgtFrame="_blank" w:history="1">
        <w:r>
          <w:rPr>
            <w:rStyle w:val="Hyperlink"/>
            <w:rFonts w:ascii="Arial" w:hAnsi="Arial" w:cs="Arial"/>
          </w:rPr>
          <w:t xml:space="preserve">evropsko jamstvo za otroke),</w:t>
        </w:r>
      </w:hyperlink>
      <w:r>
        <w:rPr>
          <w:rFonts w:ascii="Arial" w:hAnsi="Arial" w:cs="Arial"/>
        </w:rPr>
        <w:t xml:space="preserve">v katerem je navedeno, da morajo vse države EU pripraviti načrt, s katerim bodo otrokom in najstnikom, ki živijo v revščini ali težkih razmerah po vsej EU, zagotovile potrebno pomoč.</w:t>
      </w:r>
    </w:p>
    <w:p w14:paraId="081DEF59" w14:textId="0E28CA87">
      <w:pPr>
        <w:rPr>
          <w:rFonts w:ascii="Arial" w:hAnsi="Arial" w:cs="Arial"/>
        </w:rPr>
        <w:pStyle w:val="P68B1DB1-Normal2"/>
      </w:pPr>
      <w:r>
        <w:t xml:space="preserve">Želimo slišati, kakšno je življenje otrok in najstnikov v vaši skupnosti, zlasti tistih, ki nimajo vedno stvari, ki jih potrebujejo. Na primer, ali lahko otroci dostopajo do šolskih dejavnosti Education &amp; zdravstveno varstvo; Dobro stanovanje in zdrava hrana &amp; en šolski obrok na dan. In kaj bi lahko EU storila za izboljšanje razmer za otroke? Ljudje, ki se ukvarjajo s to temo politike EU, resnično želijo vedeti, kakšna so mnenja otrok, in so obljubili, da jih bodo pri delu na tej temi vzeli resno. </w:t>
      </w:r>
    </w:p>
    <w:p w14:paraId="36C2276B" w14:textId="6A416C80">
      <w:pPr>
        <w:rPr>
          <w:rFonts w:ascii="Arial" w:hAnsi="Arial" w:cs="Arial"/>
        </w:rPr>
        <w:pStyle w:val="P68B1DB1-Normal2"/>
      </w:pPr>
      <w:r>
        <w:t xml:space="preserve">Zagotoviti želimo, da se lahko informirano odločite, ali boste sodelovali v posvetovalnih dejavnostih. Prosimo, preberite ta dokument, da boste lažje presodili, ali je sodelovanje primerno, in se v primeru vprašanj obrnite na osebo, ki vam je poslala ta informativni list. </w:t>
      </w:r>
    </w:p>
    <w:p w14:paraId="323CD80E" w14:textId="660EBE62">
      <w:pPr>
        <w:rPr>
          <w:rFonts w:ascii="Arial" w:hAnsi="Arial" w:cs="Arial"/>
        </w:rPr>
        <w:pStyle w:val="P68B1DB1-Normal2"/>
      </w:pPr>
      <w:r>
        <w:t xml:space="preserve">Na platformi bomo izvajali tri vrste posvetovalnih dejavnosti. Te dejavnosti vključujejo: ankete, intervjuji in skupinske razprave. Danes vas sprašujemo o vašem zanimanju in privolitvi v sodelovanje v intervjuju ali skupinski razpravi.</w:t>
      </w:r>
    </w:p>
    <w:p w14:paraId="1BA934C3" w14:textId="52A678B1">
      <w:pPr>
        <w:rPr>
          <w:rFonts w:ascii="Arial" w:hAnsi="Arial" w:cs="Arial"/>
        </w:rPr>
        <w:pStyle w:val="P68B1DB1-Normal3"/>
      </w:pPr>
      <w:r>
        <w:t xml:space="preserve">O intervjujih in skupinskih razpravah </w:t>
      </w:r>
    </w:p>
    <w:p w14:paraId="4559E3F2" w14:textId="42A248B8">
      <w:pPr>
        <w:rPr>
          <w:rFonts w:ascii="Arial" w:hAnsi="Arial" w:cs="Arial"/>
        </w:rPr>
        <w:pStyle w:val="P68B1DB1-Normal2"/>
      </w:pPr>
      <w:r>
        <w:t xml:space="preserve">Intervjuji in skupinske razprave so sestavljeni iz sklopa vprašanj, ki jih bo odrasla oseba prosila, da izveste več o svojih pogledih in izkušnjah na določeno temo. Namen razgovorov in skupinske razprave bo zbrati vaša mnenja o evropskem jamstvu za otroke, ki se bodo upoštevala pri pripravi dokumentov in komunikacijskih dejavnostih o njegovem napredku. Vsi razgovori in fokusne skupine se bodo izvajali v vseh državah članicah EU. Sodelujete lahko, če živite v eni od držav članic EU. </w:t>
      </w:r>
    </w:p>
    <w:p w14:paraId="248AA337" w14:textId="4F099BDE">
      <w:pPr>
        <w:rPr>
          <w:rFonts w:ascii="Arial" w:hAnsi="Arial" w:cs="Arial"/>
        </w:rPr>
        <w:pStyle w:val="P68B1DB1-Normal2"/>
      </w:pPr>
      <w:r>
        <w:t xml:space="preserve">Te razgovore in skupinske razprave bodo olajšale osebe, ki jih že poznate, iz organizacije, ki vam je poslala te informacije, ali uradniki platforme za opolnomočenje otrok v vašem maternem jeziku ali v angleščini. To so usposobljeni strokovnjaki za delo z otroki. Zagotovile bodo tudi, da so vzpostavljeni vsi zaščitni ukrepi, ki omogočajo varno, smiselno in vključujoče sodelovanje vseh otrok. Ko se prijavite in privolite v sodelovanje v tej dejavnosti, nam sporočite, ali potrebujete kakršne koli posebne zaščitne ukrepe za sodelovanje v tej dejavnosti. </w:t>
      </w:r>
    </w:p>
    <w:p w14:paraId="75A448D3" w14:textId="262135FC">
      <w:pPr>
        <w:rPr>
          <w:rFonts w:ascii="Arial" w:hAnsi="Arial" w:cs="Arial" w:eastAsia="Times New Roman"/>
          <w:b/>
          <w:bCs/>
        </w:rPr>
        <w:pStyle w:val="P68B1DB1-Normal4"/>
      </w:pPr>
      <w:r>
        <w:t xml:space="preserve">Lokacija in čas razgovorov in skupinskih razprav</w:t>
      </w:r>
    </w:p>
    <w:p w14:paraId="3A8AAA4F" w14:textId="4714B5DC">
      <w:pPr>
        <w:rPr>
          <w:rFonts w:ascii="Arial" w:hAnsi="Arial" w:cs="Arial" w:eastAsia="Times New Roman"/>
        </w:rPr>
        <w:pStyle w:val="P68B1DB1-Normal5"/>
      </w:pPr>
      <w:r>
        <w:t xml:space="preserve">Razgovori in skupinske razprave bodo potekali na spletu ali osebno:</w:t>
      </w:r>
    </w:p>
    <w:p w14:paraId="32CF7AB9" w14:textId="53ABB25C">
      <w:pPr>
        <w:pStyle w:val="P68B1DB1-ListParagraph6"/>
        <w:numPr>
          <w:ilvl w:val="0"/>
          <w:numId w:val="13"/>
        </w:numPr>
        <w:spacing w:after="0" w:line="240" w:lineRule="auto"/>
        <w:rPr>
          <w:rFonts w:cs="Arial" w:eastAsia="Times New Roman"/>
        </w:rPr>
      </w:pPr>
      <w:r>
        <w:t xml:space="preserve">Kdaj: med oktobrom in decembrom 2025 v času, primernem za vas in vašega odraslega spremljevalca.</w:t>
      </w:r>
    </w:p>
    <w:p w14:paraId="3AB3845D" w14:textId="77777777">
      <w:pPr>
        <w:pStyle w:val="P68B1DB1-ListParagraph6"/>
        <w:numPr>
          <w:ilvl w:val="0"/>
          <w:numId w:val="13"/>
        </w:numPr>
        <w:rPr>
          <w:rFonts w:cs="Arial"/>
        </w:rPr>
      </w:pPr>
      <w:r>
        <w:t xml:space="preserve">pri čemer je: </w:t>
      </w:r>
    </w:p>
    <w:p w14:paraId="7B87AB15" w14:textId="4D4B4CD2">
      <w:pPr>
        <w:pStyle w:val="P68B1DB1-ListParagraph6"/>
        <w:numPr>
          <w:ilvl w:val="1"/>
          <w:numId w:val="13"/>
        </w:numPr>
        <w:rPr>
          <w:rFonts w:cs="Arial"/>
        </w:rPr>
      </w:pPr>
      <w:r>
        <w:t xml:space="preserve">prek spleta – za povezavo s sestankom prek aplikacije Microsoft Teams boste potrebovali dostop do interneta (s telefonskim prenosnim računalnikom ali računalnikom).</w:t>
      </w:r>
    </w:p>
    <w:p w14:paraId="3929F037" w14:textId="07D5E116">
      <w:pPr>
        <w:pStyle w:val="P68B1DB1-ListParagraph6"/>
        <w:numPr>
          <w:ilvl w:val="1"/>
          <w:numId w:val="13"/>
        </w:numPr>
        <w:rPr>
          <w:rFonts w:cs="Arial"/>
        </w:rPr>
      </w:pPr>
      <w:r>
        <w:t xml:space="preserve">V pisarni Save the Children ali SOS Village v vaši državi. </w:t>
      </w:r>
    </w:p>
    <w:p w14:paraId="6CC5DE12" w14:textId="2F413054">
      <w:pPr>
        <w:pStyle w:val="P68B1DB1-ListParagraph6"/>
        <w:numPr>
          <w:ilvl w:val="0"/>
          <w:numId w:val="13"/>
        </w:numPr>
        <w:rPr>
          <w:rFonts w:cs="Arial"/>
        </w:rPr>
      </w:pPr>
      <w:r>
        <w:t xml:space="preserve">Koliko časa: Intervjuji ne bodo trajali več kot 45 minut, skupinske razprave pa ne bodo trajale več kot 1 uro in 30 minut. V skupinski razpravi bo sodelovalo največ 12 otrok. </w:t>
      </w:r>
    </w:p>
    <w:p w14:paraId="22DBB6C1" w14:textId="45914F66">
      <w:pPr>
        <w:pStyle w:val="ListParagraph"/>
        <w:spacing w:after="0" w:line="240" w:lineRule="auto"/>
        <w:rPr>
          <w:rFonts w:eastAsia="Times New Roman"/>
        </w:rPr>
      </w:pPr>
    </w:p>
    <w:bookmarkEnd w:id="0"/>
    <w:p w14:paraId="59523187" w14:textId="77777777">
      <w:pPr>
        <w:rPr>
          <w:rFonts w:ascii="Arial" w:hAnsi="Arial" w:cs="Arial"/>
          <w:b/>
          <w:bCs/>
        </w:rPr>
        <w:pStyle w:val="P68B1DB1-Normal1"/>
      </w:pPr>
      <w:r>
        <w:t xml:space="preserve">Vaša udeležba je prostovoljna</w:t>
      </w:r>
    </w:p>
    <w:p w14:paraId="4142DFDC" w14:textId="77777777">
      <w:pPr>
        <w:pStyle w:val="ListParagraph"/>
        <w:numPr>
          <w:ilvl w:val="0"/>
          <w:numId w:val="20"/>
        </w:numPr>
        <w:rPr>
          <w:rStyle w:val="normaltextrun"/>
          <w:rFonts w:cs="Arial" w:eastAsiaTheme="majorEastAsia"/>
        </w:rPr>
      </w:pPr>
      <w:r>
        <w:rPr>
          <w:rStyle w:val="normaltextrun"/>
          <w:rFonts w:cs="Arial" w:eastAsiaTheme="majorEastAsia"/>
        </w:rPr>
        <w:t xml:space="preserve">Vaša udeležba v dejavnosti je prostovoljna ter imate moč in pravico, da se odločite, koliko časa boste v njej sodelovali. </w:t>
      </w:r>
    </w:p>
    <w:p w14:paraId="3D92D044" w14:textId="77777777">
      <w:pPr>
        <w:pStyle w:val="ListParagraph"/>
        <w:numPr>
          <w:ilvl w:val="0"/>
          <w:numId w:val="20"/>
        </w:numPr>
        <w:rPr>
          <w:rStyle w:val="normaltextrun"/>
          <w:rFonts w:cs="Arial" w:eastAsiaTheme="majorEastAsia"/>
        </w:rPr>
      </w:pPr>
      <w:r>
        <w:rPr>
          <w:rStyle w:val="normaltextrun"/>
          <w:rFonts w:cs="Arial" w:eastAsiaTheme="majorEastAsia"/>
        </w:rPr>
        <w:t xml:space="preserve">Kadarkoli si lahko premislite in se odločite, da ne boste sodelovali v aktivnosti, ne da bi nam morali dati razlog. </w:t>
      </w:r>
    </w:p>
    <w:p w14:paraId="444C9645" w14:textId="77777777">
      <w:pPr>
        <w:pStyle w:val="ListParagraph"/>
        <w:numPr>
          <w:ilvl w:val="0"/>
          <w:numId w:val="20"/>
        </w:numPr>
        <w:rPr>
          <w:rStyle w:val="normaltextrun"/>
          <w:rFonts w:cs="Arial" w:eastAsiaTheme="majorEastAsia"/>
        </w:rPr>
      </w:pPr>
      <w:r>
        <w:rPr>
          <w:rStyle w:val="normaltextrun"/>
          <w:rFonts w:cs="Arial" w:eastAsiaTheme="majorEastAsia"/>
        </w:rPr>
        <w:t xml:space="preserve">Če se iz kakršnega koli razloga počutite neprijetno, čim prej obvestite člana osebja. Vašo skrb bomo obravnavali varno in zaupno. </w:t>
      </w:r>
    </w:p>
    <w:p w14:paraId="7E8C1F6F" w14:textId="77777777">
      <w:pPr>
        <w:spacing w:after="0" w:line="240" w:lineRule="auto"/>
        <w:rPr>
          <w:rFonts w:ascii="Arial" w:hAnsi="Arial" w:cs="Arial" w:eastAsia="Times New Roman"/>
          <w:b/>
          <w:bCs/>
        </w:rPr>
      </w:pPr>
    </w:p>
    <w:p w14:paraId="286827A7" w14:textId="77777777">
      <w:pPr>
        <w:spacing w:after="0" w:line="240" w:lineRule="auto"/>
        <w:rPr>
          <w:rFonts w:ascii="Arial" w:hAnsi="Arial" w:cs="Arial" w:eastAsia="Times New Roman"/>
          <w:b/>
          <w:bCs/>
        </w:rPr>
        <w:pStyle w:val="P68B1DB1-Normal4"/>
      </w:pPr>
      <w:r>
        <w:t xml:space="preserve">Kako zagotoviti, da bodo otroci varni?</w:t>
      </w:r>
    </w:p>
    <w:p w14:paraId="3EC60D15" w14:textId="77777777">
      <w:pPr>
        <w:spacing w:after="0" w:line="240" w:lineRule="auto"/>
        <w:rPr>
          <w:rFonts w:ascii="Arial" w:hAnsi="Arial" w:cs="Arial" w:eastAsia="Times New Roman"/>
          <w:b/>
          <w:bCs/>
        </w:rPr>
      </w:pPr>
    </w:p>
    <w:p w14:paraId="4EF0A92F" w14:textId="50327B29">
      <w:pPr>
        <w:spacing w:after="0" w:line="240" w:lineRule="auto"/>
        <w:rPr>
          <w:rStyle w:val="Hyperlink"/>
          <w:rFonts w:ascii="Arial" w:hAnsi="Arial" w:cs="Arial" w:eastAsia="Times New Roman"/>
        </w:rPr>
      </w:pPr>
      <w:r>
        <w:rPr>
          <w:rFonts w:ascii="Arial" w:hAnsi="Arial" w:cs="Arial" w:eastAsia="Times New Roman"/>
        </w:rPr>
        <w:t xml:space="preserve">Platforma je zavezana podpori in spodbujanju dobrobiti vseh otrok, ki so člani platforme. Imamo politiko ničelne tolerance do vseh oblik nadlegovanja, diskriminacije, ustrahovanja, spolnega izkoriščanja, zlorabe ali kršitve otrokovih pravic. Poskrbimo tudi, da spoštujemo pravico do zasebnosti. Razvili smo vrsto politik za zaščito in zaščito otrok, ki bodo usmerjale vse dejavnosti platforme, tudi v otrokom prijazni obliki. Poleg tega smo imenovali uradnike za zaščito otrok, ki nadzorujejo vidike zaščite otrok pri vseh posegih z otroki in zagotavljajo, da so vzpostavljene ustrezne ureditve. Za več informacij o naši zavezanosti k varovanju in branju naše politike varstva otrok nam pišite na </w:t>
      </w:r>
      <w:hyperlink r:id="rId12" w:history="1">
        <w:r>
          <w:rPr>
            <w:rStyle w:val="Hyperlink"/>
            <w:rFonts w:ascii="Arial" w:hAnsi="Arial" w:cs="Arial" w:eastAsia="Times New Roman"/>
          </w:rPr>
          <w:t>cppsafeguarding@icf.com</w:t>
        </w:r>
      </w:hyperlink>
    </w:p>
    <w:p w14:paraId="63ED3A9D" w14:textId="77777777">
      <w:pPr>
        <w:spacing w:after="0" w:line="240" w:lineRule="auto"/>
        <w:rPr>
          <w:rStyle w:val="Hyperlink"/>
          <w:rFonts w:ascii="Arial" w:hAnsi="Arial" w:cs="Arial" w:eastAsia="Times New Roman"/>
        </w:rPr>
      </w:pPr>
    </w:p>
    <w:p w14:paraId="1F8D0ACB" w14:textId="77777777">
      <w:pPr>
        <w:spacing w:after="0" w:line="240" w:lineRule="auto"/>
        <w:rPr>
          <w:rFonts w:ascii="Arial" w:hAnsi="Arial" w:cs="Arial" w:eastAsia="Times New Roman"/>
        </w:rPr>
        <w:pStyle w:val="P68B1DB1-Normal5"/>
      </w:pPr>
      <w:r>
        <w:t xml:space="preserve">Prosimo, pomagajte nam razumeti, če obstajajo vprašanja, ki so lahko še posebej občutljiva za vas. Osebi, ki pripravlja intervju z vami, povejte vse, kar mislite, da bi morala vedeti, da bi vam pomagala ohraniti varnost. Intervjuji se lahko prilagodijo potrebam posameznih otrok.</w:t>
      </w:r>
    </w:p>
    <w:p w14:paraId="4B347AFF" w14:textId="77777777">
      <w:pPr>
        <w:spacing w:after="0" w:line="240" w:lineRule="auto"/>
        <w:rPr>
          <w:rFonts w:ascii="Arial" w:hAnsi="Arial" w:cs="Arial" w:eastAsia="Times New Roman"/>
        </w:rPr>
      </w:pPr>
    </w:p>
    <w:p w14:paraId="3D261FB4" w14:textId="4AC672B0">
      <w:pPr>
        <w:spacing w:after="0" w:line="240" w:lineRule="auto"/>
        <w:rPr>
          <w:rFonts w:ascii="Arial" w:hAnsi="Arial" w:cs="Arial" w:eastAsia="Times New Roman"/>
        </w:rPr>
        <w:pStyle w:val="P68B1DB1-Normal5"/>
      </w:pPr>
      <w:r>
        <w:t xml:space="preserve">Vse, kar boste povedali med posvetovalnimi dejavnostmi, bo anonimno. Edina izjema na tem področju, če nam poveste, da ste vi ali kdo drug poškodovani ali v nevarnosti. Slediti moramo varnostnim pravilom ali poročati o tem, kar ste nam povedali osebi, ki vam je dala ta informativni list.  </w:t>
      </w:r>
    </w:p>
    <w:p w14:paraId="481ADD58" w14:textId="77777777">
      <w:pPr>
        <w:spacing w:after="0" w:line="240" w:lineRule="auto"/>
        <w:rPr>
          <w:rFonts w:ascii="Arial" w:hAnsi="Arial" w:cs="Arial" w:eastAsia="Times New Roman"/>
          <w:b/>
          <w:bCs/>
        </w:rPr>
      </w:pPr>
    </w:p>
    <w:p w14:paraId="61FED950" w14:textId="2C3767EB">
      <w:pPr>
        <w:spacing w:after="0" w:line="240" w:lineRule="auto"/>
        <w:rPr>
          <w:rFonts w:ascii="Arial" w:hAnsi="Arial" w:cs="Arial" w:eastAsia="Times New Roman"/>
          <w:b/>
          <w:bCs/>
        </w:rPr>
        <w:pStyle w:val="P68B1DB1-Normal4"/>
      </w:pPr>
      <w:r>
        <w:t xml:space="preserve">Kontaktni podatki</w:t>
      </w:r>
    </w:p>
    <w:p w14:paraId="08E3ABAE" w14:textId="77777777">
      <w:pPr>
        <w:spacing w:after="0" w:line="240" w:lineRule="auto"/>
        <w:rPr>
          <w:rFonts w:ascii="Arial" w:hAnsi="Arial" w:cs="Arial" w:eastAsia="Times New Roman"/>
          <w:b/>
          <w:bCs/>
        </w:rPr>
      </w:pPr>
    </w:p>
    <w:p w14:paraId="5965C359" w14:textId="4860E4AC">
      <w:pPr>
        <w:spacing w:after="0" w:line="240" w:lineRule="auto"/>
        <w:rPr>
          <w:rFonts w:ascii="Arial" w:hAnsi="Arial" w:cs="Arial" w:eastAsia="Times New Roman"/>
        </w:rPr>
      </w:pPr>
      <w:r>
        <w:rPr>
          <w:rFonts w:ascii="Arial" w:hAnsi="Arial" w:cs="Arial" w:eastAsia="Times New Roman"/>
        </w:rPr>
        <w:t xml:space="preserve">Za dodatne informacije se obrnite na </w:t>
      </w:r>
      <w:commentRangeStart w:id="1"/>
      <w:r>
        <w:rPr>
          <w:rFonts w:ascii="Arial" w:hAnsi="Arial" w:cs="Arial" w:eastAsia="Times New Roman"/>
          <w:highlight w:val="yellow"/>
        </w:rPr>
        <w:t xml:space="preserve">XXX –</w:t>
      </w:r>
      <w:r>
        <w:rPr>
          <w:rFonts w:ascii="Arial" w:hAnsi="Arial" w:cs="Arial" w:eastAsia="Times New Roman"/>
        </w:rPr>
        <w:t xml:space="preserve"> osebo,</w:t>
      </w:r>
      <w:commentRangeEnd w:id="1"/>
      <w:r>
        <w:rPr>
          <w:rStyle w:val="CommentReference"/>
        </w:rPr>
        <w:commentReference w:id="1"/>
      </w:r>
      <w:r>
        <w:rPr>
          <w:rFonts w:ascii="Arial" w:hAnsi="Arial" w:cs="Arial" w:eastAsia="Times New Roman"/>
        </w:rPr>
        <w:t xml:space="preserve">ki vam je dala ta informativni list. Obrnete se lahko tudi na našo predstavnico za zaščito Arianno Tripodi in Roxano Andrei na </w:t>
      </w:r>
      <w:hyperlink r:id="rId17">
        <w:r>
          <w:rPr>
            <w:rStyle w:val="Hyperlink"/>
            <w:rFonts w:ascii="Arial" w:hAnsi="Arial" w:cs="Arial" w:eastAsia="Times New Roman"/>
          </w:rPr>
          <w:t xml:space="preserve">naslov cppsafeguarding@icf.com</w:t>
        </w:r>
      </w:hyperlink>
      <w:r>
        <w:rPr>
          <w:rFonts w:ascii="Arial" w:hAnsi="Arial" w:cs="Arial" w:eastAsia="Times New Roman"/>
        </w:rPr>
        <w:t xml:space="preserve"> ali na našega predstavnika Evropske komisije na naslov </w:t>
      </w:r>
      <w:hyperlink r:id="rId18">
        <w:r>
          <w:rPr>
            <w:rStyle w:val="Hyperlink"/>
            <w:rFonts w:ascii="Arial" w:hAnsi="Arial" w:cs="Arial" w:eastAsia="Times New Roman"/>
          </w:rPr>
          <w:t>EU-CHILDPARTICIPATION@ec.europa.eu.</w:t>
        </w:r>
      </w:hyperlink>
      <w:r>
        <w:rPr>
          <w:rFonts w:ascii="Arial" w:hAnsi="Arial" w:cs="Arial" w:eastAsia="Times New Roman"/>
        </w:rPr>
        <w:t xml:space="preserve"> </w:t>
      </w:r>
    </w:p>
    <w:p w14:paraId="67CFBCDA" w14:textId="77777777">
      <w:pPr>
        <w:spacing w:after="0" w:line="240" w:lineRule="auto"/>
        <w:rPr>
          <w:rFonts w:ascii="Arial" w:hAnsi="Arial" w:cs="Arial"/>
          <w:b/>
          <w:bCs/>
        </w:rPr>
      </w:pPr>
    </w:p>
    <w:p w14:paraId="38A12EFD" w14:textId="77777777">
      <w:pPr>
        <w:spacing w:after="0" w:line="240" w:lineRule="auto"/>
        <w:jc w:val="both"/>
        <w:rPr>
          <w:rFonts w:ascii="Arial" w:hAnsi="Arial" w:cs="Arial"/>
          <w:b/>
          <w:bCs/>
        </w:rPr>
        <w:pStyle w:val="P68B1DB1-Normal1"/>
      </w:pPr>
      <w:r>
        <w:t xml:space="preserve">Zasebnost vaših podatkov </w:t>
      </w:r>
    </w:p>
    <w:p w14:paraId="1A947841" w14:textId="77777777">
      <w:pPr>
        <w:spacing w:after="0" w:line="240" w:lineRule="auto"/>
        <w:jc w:val="both"/>
        <w:rPr>
          <w:rFonts w:ascii="Arial" w:hAnsi="Arial" w:cs="Arial"/>
          <w:b/>
          <w:bCs/>
        </w:rPr>
      </w:pPr>
    </w:p>
    <w:p w14:paraId="4CD60F02" w14:textId="77777777">
      <w:pPr>
        <w:spacing w:after="0" w:line="240" w:lineRule="auto"/>
        <w:jc w:val="both"/>
        <w:rPr>
          <w:rFonts w:ascii="Arial" w:hAnsi="Arial" w:cs="Arial"/>
        </w:rPr>
        <w:pStyle w:val="P68B1DB1-Normal2"/>
      </w:pPr>
      <w:r>
        <w:t xml:space="preserve">Ko komunicirate z nami, lahko zbiramo in obdelujemo podatke o vas. To vključuje vaše ime, naslov, elektronski naslov(-e), telefonsko(-e) številko(-e) in datum rojstva. </w:t>
      </w:r>
    </w:p>
    <w:p w14:paraId="4B0A9ECF" w14:textId="26B85535">
      <w:pPr>
        <w:pStyle w:val="P68B1DB1-ListParagraph7"/>
        <w:numPr>
          <w:ilvl w:val="0"/>
          <w:numId w:val="4"/>
        </w:numPr>
        <w:spacing w:after="0" w:line="240" w:lineRule="auto"/>
        <w:contextualSpacing w:val="0"/>
        <w:jc w:val="both"/>
        <w:rPr>
          <w:rFonts w:cs="Arial"/>
          <w:szCs w:val="22"/>
        </w:rPr>
      </w:pPr>
      <w:r>
        <w:t xml:space="preserve">Vsi podatki, ki jih zberemo o vas, bodo </w:t>
      </w:r>
      <w:r>
        <w:rPr>
          <w:b/>
        </w:rPr>
        <w:t xml:space="preserve">strogo zaupni</w:t>
      </w:r>
      <w:r>
        <w:t xml:space="preserve"> in prosili bomo tudi druge, ki bodo med dejavnostjo sodelovali z vami, da spoštujejo vašo zaupnost. </w:t>
      </w:r>
    </w:p>
    <w:p w14:paraId="717B584B" w14:textId="014AF068">
      <w:pPr>
        <w:pStyle w:val="P68B1DB1-ListParagraph7"/>
        <w:numPr>
          <w:ilvl w:val="0"/>
          <w:numId w:val="4"/>
        </w:numPr>
        <w:spacing w:after="0" w:line="240" w:lineRule="auto"/>
        <w:contextualSpacing w:val="0"/>
        <w:jc w:val="both"/>
        <w:rPr>
          <w:rFonts w:cs="Arial"/>
          <w:szCs w:val="22"/>
        </w:rPr>
      </w:pPr>
      <w:r>
        <w:t xml:space="preserve">Noben komentar ali citat ne bo povezan z vašim imenom. Če bomo morali za dejavnost uporabiti vaše ime (samo ime), sliko ali glas, vam bomo to pojasnili in ločeno prosili za vaše soglasje in soglasje vaših staršev ali skrbnikov. </w:t>
      </w:r>
    </w:p>
    <w:p w14:paraId="23F72112" w14:textId="77777777">
      <w:pPr>
        <w:pStyle w:val="P68B1DB1-ListParagraph7"/>
        <w:numPr>
          <w:ilvl w:val="0"/>
          <w:numId w:val="4"/>
        </w:numPr>
        <w:spacing w:after="0" w:line="240" w:lineRule="auto"/>
        <w:contextualSpacing w:val="0"/>
        <w:jc w:val="both"/>
        <w:rPr>
          <w:rFonts w:cs="Arial"/>
          <w:szCs w:val="22"/>
        </w:rPr>
      </w:pPr>
      <w:r>
        <w:t xml:space="preserve">Če slišimo, da bi lahko bili vi ali nekdo drug oškodovani, bomo morali podatke posredovati nekomu drugemu, da bi pomagali ohraniti vas in druge varne. </w:t>
      </w:r>
    </w:p>
    <w:p w14:paraId="5ABC71B3" w14:textId="77777777">
      <w:pPr>
        <w:spacing w:after="0" w:line="240" w:lineRule="auto"/>
        <w:jc w:val="both"/>
        <w:rPr>
          <w:rFonts w:ascii="Arial" w:hAnsi="Arial" w:cs="Arial"/>
        </w:rPr>
      </w:pPr>
    </w:p>
    <w:p w14:paraId="0A62C8C8" w14:textId="4FC3FDBE">
      <w:pPr>
        <w:spacing w:after="0" w:line="240" w:lineRule="auto"/>
        <w:jc w:val="both"/>
        <w:rPr>
          <w:rFonts w:ascii="Arial" w:hAnsi="Arial" w:cs="Arial"/>
        </w:rPr>
        <w:pStyle w:val="P68B1DB1-Normal2"/>
      </w:pPr>
      <w:r>
        <w:t xml:space="preserve">Da bi zagotovili, da ste vi in vaši starši ali skrbniki obveščeni o vrstah dejavnosti (intervjuji in fokusne skupine), vaši udeležbi in načinu uporabe vaših podatkov, potrebujemo vaše dogovore in pisno soglasje vaših staršev ali skrbnika.</w:t>
      </w:r>
    </w:p>
    <w:p w14:paraId="0ABD5197" w14:textId="77777777">
      <w:pPr>
        <w:spacing w:after="0" w:line="240" w:lineRule="auto"/>
        <w:jc w:val="both"/>
        <w:rPr>
          <w:rFonts w:ascii="Arial" w:hAnsi="Arial" w:cs="Arial"/>
          <w:b/>
          <w:bCs/>
        </w:rPr>
      </w:pPr>
    </w:p>
    <w:p w14:paraId="559CA549" w14:textId="2F2C67AE">
      <w:pPr>
        <w:spacing w:after="0" w:line="240" w:lineRule="auto"/>
        <w:jc w:val="both"/>
        <w:rPr>
          <w:rFonts w:ascii="Arial" w:hAnsi="Arial" w:cs="Arial"/>
          <w:b/>
          <w:bCs/>
        </w:rPr>
        <w:pStyle w:val="P68B1DB1-Normal1"/>
      </w:pPr>
      <w:r>
        <w:t xml:space="preserve">Sporazum o odobritvi – posvetovalne dejavnosti o evropskem jamstvu za otroke  </w:t>
      </w:r>
    </w:p>
    <w:p w14:paraId="757DC95E" w14:textId="77777777">
      <w:pPr>
        <w:spacing w:after="0" w:line="240" w:lineRule="auto"/>
        <w:jc w:val="both"/>
        <w:rPr>
          <w:rFonts w:ascii="Arial" w:hAnsi="Arial" w:cs="Arial"/>
        </w:rPr>
      </w:pPr>
    </w:p>
    <w:p w14:paraId="75A311E8" w14:textId="649A7BE9">
      <w:pPr>
        <w:spacing w:after="0" w:line="240" w:lineRule="auto"/>
        <w:jc w:val="both"/>
        <w:rPr>
          <w:rFonts w:ascii="Arial" w:hAnsi="Arial" w:cs="Arial"/>
        </w:rPr>
        <w:pStyle w:val="P68B1DB1-Normal2"/>
      </w:pPr>
      <w:r>
        <w:t xml:space="preserve">Rad bi sodeloval v tej dejavnosti – intervjuju in skupinski razpravi.</w:t>
      </w:r>
    </w:p>
    <w:p w14:paraId="0BF2EDBE"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09E56ADA" w14:textId="77777777">
        <w:tc>
          <w:tcPr>
            <w:tcW w:w="704" w:type="dxa"/>
          </w:tcPr>
          <w:p w14:paraId="269C87A1"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DA</w:t>
            </w:r>
          </w:p>
        </w:tc>
        <w:tc>
          <w:tcPr>
            <w:tcW w:w="851" w:type="dxa"/>
          </w:tcPr>
          <w:p w14:paraId="5E0BE88E"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21A2E493" w14:textId="77777777">
      <w:pPr>
        <w:spacing w:after="0" w:line="240" w:lineRule="auto"/>
        <w:jc w:val="both"/>
        <w:rPr>
          <w:rFonts w:ascii="Arial" w:hAnsi="Arial" w:cs="Arial"/>
        </w:rPr>
      </w:pPr>
    </w:p>
    <w:p w14:paraId="012792C8" w14:textId="71650AD2">
      <w:pPr>
        <w:spacing w:after="0" w:line="240" w:lineRule="auto"/>
        <w:jc w:val="both"/>
        <w:rPr>
          <w:rFonts w:ascii="Arial" w:hAnsi="Arial" w:cs="Arial"/>
        </w:rPr>
      </w:pPr>
      <w:r>
        <w:rPr>
          <w:rFonts w:ascii="Arial" w:hAnsi="Arial" w:cs="Arial"/>
        </w:rPr>
        <w:t xml:space="preserve">Soglašam s sodelovanjem v dejavnosti platforme in obdelavo svojih osebnih podatkov v skladu z </w:t>
      </w:r>
      <w:hyperlink r:id="rId19" w:anchor=":~:text=Regulation%20%28EU%29%202018%2F1725%20of%20the%20European%20Parliament%20and,and%20Decision%20No%201247%2F2002%2FEC%20%28Text%20with%20EEA%20relevance%29." w:history="1">
        <w:r>
          <w:rPr>
            <w:rStyle w:val="Hyperlink"/>
            <w:rFonts w:ascii="Arial" w:hAnsi="Arial" w:cs="Arial"/>
          </w:rPr>
          <w:t xml:space="preserve">Uredbo (EU) 2018/1725.</w:t>
        </w:r>
      </w:hyperlink>
      <w:r>
        <w:rPr>
          <w:rFonts w:ascii="Arial" w:hAnsi="Arial" w:cs="Arial"/>
        </w:rPr>
        <w:t xml:space="preserve"> </w:t>
      </w:r>
    </w:p>
    <w:p w14:paraId="6636A42F"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704"/>
        <w:gridCol w:w="851"/>
      </w:tblGrid>
      <w:tr w14:paraId="34DA7203" w14:textId="77777777">
        <w:tc>
          <w:tcPr>
            <w:tcW w:w="704" w:type="dxa"/>
          </w:tcPr>
          <w:p w14:paraId="0186669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DA</w:t>
            </w:r>
          </w:p>
        </w:tc>
        <w:tc>
          <w:tcPr>
            <w:tcW w:w="851" w:type="dxa"/>
          </w:tcPr>
          <w:p w14:paraId="1C1A37C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DBEA241"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681"/>
        <w:gridCol w:w="5335"/>
      </w:tblGrid>
      <w:tr w14:paraId="030A5017" w14:textId="77777777">
        <w:tc>
          <w:tcPr>
            <w:tcW w:w="3681" w:type="dxa"/>
          </w:tcPr>
          <w:p w14:paraId="3B85D720" w14:textId="56819448">
            <w:pPr>
              <w:pStyle w:val="P68B1DB1-paragraph8"/>
              <w:spacing w:before="0" w:beforeAutospacing="0" w:after="0" w:afterAutospacing="0"/>
              <w:jc w:val="both"/>
              <w:textAlignment w:val="baseline"/>
              <w:rPr>
                <w:rFonts w:ascii="Arial" w:hAnsi="Arial" w:cs="Arial"/>
                <w:sz w:val="22"/>
                <w:szCs w:val="22"/>
              </w:rPr>
            </w:pPr>
            <w:r>
              <w:t xml:space="preserve">Ime in priimek:</w:t>
            </w:r>
          </w:p>
        </w:tc>
        <w:tc>
          <w:tcPr>
            <w:tcW w:w="5335" w:type="dxa"/>
          </w:tcPr>
          <w:p w14:paraId="189ABB2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1FE7D4F" w14:textId="77777777">
        <w:tc>
          <w:tcPr>
            <w:tcW w:w="3681" w:type="dxa"/>
          </w:tcPr>
          <w:p w14:paraId="0DB1E8E1" w14:textId="1C8277DB">
            <w:pPr>
              <w:pStyle w:val="P68B1DB1-paragraph8"/>
              <w:spacing w:before="0" w:beforeAutospacing="0" w:after="0" w:afterAutospacing="0"/>
              <w:jc w:val="both"/>
              <w:textAlignment w:val="baseline"/>
              <w:rPr>
                <w:rFonts w:ascii="Arial" w:hAnsi="Arial" w:cs="Arial"/>
                <w:sz w:val="22"/>
                <w:szCs w:val="22"/>
              </w:rPr>
            </w:pPr>
            <w:r>
              <w:t xml:space="preserve">Datum: </w:t>
            </w:r>
          </w:p>
        </w:tc>
        <w:tc>
          <w:tcPr>
            <w:tcW w:w="5335" w:type="dxa"/>
          </w:tcPr>
          <w:p w14:paraId="7D3FC1E6"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r w14:paraId="15DFACA8" w14:textId="77777777">
        <w:tc>
          <w:tcPr>
            <w:tcW w:w="3681" w:type="dxa"/>
          </w:tcPr>
          <w:p w14:paraId="3DAF2712" w14:textId="77777777">
            <w:pPr>
              <w:pStyle w:val="P68B1DB1-paragraph8"/>
              <w:spacing w:before="0" w:beforeAutospacing="0" w:after="0" w:afterAutospacing="0"/>
              <w:jc w:val="both"/>
              <w:textAlignment w:val="baseline"/>
              <w:rPr>
                <w:rFonts w:ascii="Arial" w:hAnsi="Arial" w:cs="Arial"/>
                <w:sz w:val="22"/>
                <w:szCs w:val="22"/>
              </w:rPr>
            </w:pPr>
            <w:r>
              <w:t>Podpis:</w:t>
            </w:r>
          </w:p>
        </w:tc>
        <w:tc>
          <w:tcPr>
            <w:tcW w:w="5335" w:type="dxa"/>
          </w:tcPr>
          <w:p w14:paraId="037AB789" w14:textId="77777777">
            <w:pPr>
              <w:pStyle w:val="paragraph"/>
              <w:spacing w:before="0" w:beforeAutospacing="0" w:after="0" w:afterAutospacing="0"/>
              <w:jc w:val="both"/>
              <w:textAlignment w:val="baseline"/>
              <w:rPr>
                <w:rStyle w:val="normaltextrun"/>
                <w:rFonts w:ascii="Arial" w:hAnsi="Arial" w:cs="Arial" w:eastAsiaTheme="majorEastAsia"/>
                <w:sz w:val="22"/>
                <w:szCs w:val="22"/>
              </w:rPr>
            </w:pPr>
          </w:p>
        </w:tc>
      </w:tr>
    </w:tbl>
    <w:p w14:paraId="5E5787A5" w14:textId="77777777">
      <w:pPr>
        <w:pStyle w:val="paragraph"/>
        <w:spacing w:before="0" w:beforeAutospacing="0" w:after="0" w:afterAutospacing="0"/>
        <w:jc w:val="both"/>
        <w:textAlignment w:val="baseline"/>
        <w:rPr>
          <w:rFonts w:ascii="Arial" w:hAnsi="Arial" w:cs="Arial"/>
          <w:sz w:val="22"/>
          <w:szCs w:val="22"/>
        </w:rPr>
      </w:pPr>
    </w:p>
    <w:p w14:paraId="34EC7429" w14:textId="77777777">
      <w:pPr>
        <w:pStyle w:val="paragraph"/>
        <w:spacing w:before="0" w:beforeAutospacing="0" w:after="0" w:afterAutospacing="0"/>
        <w:jc w:val="both"/>
        <w:textAlignment w:val="baseline"/>
        <w:rPr>
          <w:rFonts w:ascii="Arial" w:hAnsi="Arial" w:cs="Arial"/>
          <w:sz w:val="22"/>
          <w:szCs w:val="22"/>
        </w:rPr>
      </w:pPr>
    </w:p>
    <w:sectPr>
      <w:footerReference w:type="default" r:id="rId20"/>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bara Janta" w:date="2024-03-07T15:46:00Z" w:initials="BJ">
    <w:p w14:paraId="63BC5200" w14:textId="3F527523">
      <w:pPr>
        <w:pStyle w:val="CommentText"/>
      </w:pPr>
      <w:r>
        <w:rPr>
          <w:rStyle w:val="CommentReference"/>
        </w:rPr>
        <w:annotationRef/>
      </w:r>
      <w:r>
        <w:t xml:space="preserve">Dodajte svoje ime/ime izvršnega direktorja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C5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4F57" w16cex:dateUtc="2024-03-07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C5200" w16cid:durableId="3F174F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0EE" w14:textId="77777777">
      <w:pPr>
        <w:spacing w:after="0" w:line="240" w:lineRule="auto"/>
      </w:pPr>
      <w:r>
        <w:separator/>
      </w:r>
    </w:p>
  </w:endnote>
  <w:endnote w:type="continuationSeparator" w:id="0">
    <w:p w14:paraId="62022555" w14:textId="77777777">
      <w:pPr>
        <w:spacing w:after="0" w:line="240" w:lineRule="auto"/>
      </w:pPr>
      <w:r>
        <w:continuationSeparator/>
      </w:r>
    </w:p>
  </w:endnote>
  <w:endnote w:type="continuationNotice" w:id="1">
    <w:p w14:paraId="67D400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pPr>
            <w:spacing w:after="0" w:line="240" w:lineRule="auto"/>
            <w:rPr>
              <w:rFonts w:ascii="Verdana" w:hAnsi="Verdana"/>
              <w:color w:val="444444"/>
              <w:sz w:val="15"/>
              <w:szCs w:val="15"/>
            </w:rPr>
            <w:pStyle w:val="P68B1DB1-Normal9"/>
          </w:pPr>
          <w: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Slika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pPr>
            <w:spacing w:after="0" w:line="240" w:lineRule="auto"/>
            <w:rPr>
              <w:rFonts w:ascii="Calibri" w:hAnsi="Calibri"/>
              <w:color w:val="1F497D"/>
              <w:sz w:val="16"/>
              <w:szCs w:val="16"/>
            </w:rPr>
            <w:pStyle w:val="P68B1DB1-Normal10"/>
          </w:pPr>
          <w:r>
            <w:t xml:space="preserve">„Vzpostavitev, upravljanje in usklajevanje platforme EU za udeležbo otrok“ je pogodba o storitvah Evropske unije. Referenčna številka naročila: JUST/2021/PR/CCIT/RIGH/0056</w:t>
          </w:r>
        </w:p>
      </w:tc>
    </w:tr>
  </w:tbl>
  <w:p w14:paraId="5BFA2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8A7F" w14:textId="77777777">
      <w:pPr>
        <w:spacing w:after="0" w:line="240" w:lineRule="auto"/>
      </w:pPr>
      <w:r>
        <w:separator/>
      </w:r>
    </w:p>
  </w:footnote>
  <w:footnote w:type="continuationSeparator" w:id="0">
    <w:p w14:paraId="16370228" w14:textId="77777777">
      <w:pPr>
        <w:spacing w:after="0" w:line="240" w:lineRule="auto"/>
      </w:pPr>
      <w:r>
        <w:continuationSeparator/>
      </w:r>
    </w:p>
  </w:footnote>
  <w:footnote w:type="continuationNotice" w:id="1">
    <w:p w14:paraId="41AC68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3"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9"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10"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12"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16"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702844">
    <w:abstractNumId w:val="12"/>
  </w:num>
  <w:num w:numId="2" w16cid:durableId="1804418746">
    <w:abstractNumId w:val="4"/>
  </w:num>
  <w:num w:numId="3" w16cid:durableId="1785491410">
    <w:abstractNumId w:val="3"/>
  </w:num>
  <w:num w:numId="4" w16cid:durableId="623538305">
    <w:abstractNumId w:val="17"/>
  </w:num>
  <w:num w:numId="5" w16cid:durableId="94205208">
    <w:abstractNumId w:val="13"/>
  </w:num>
  <w:num w:numId="6" w16cid:durableId="355884349">
    <w:abstractNumId w:val="7"/>
  </w:num>
  <w:num w:numId="7" w16cid:durableId="460223378">
    <w:abstractNumId w:val="0"/>
  </w:num>
  <w:num w:numId="8" w16cid:durableId="542987102">
    <w:abstractNumId w:val="0"/>
  </w:num>
  <w:num w:numId="9" w16cid:durableId="899436398">
    <w:abstractNumId w:val="18"/>
  </w:num>
  <w:num w:numId="10" w16cid:durableId="1806893344">
    <w:abstractNumId w:val="14"/>
  </w:num>
  <w:num w:numId="11" w16cid:durableId="367611250">
    <w:abstractNumId w:val="8"/>
  </w:num>
  <w:num w:numId="12" w16cid:durableId="472599210">
    <w:abstractNumId w:val="5"/>
  </w:num>
  <w:num w:numId="13" w16cid:durableId="1246108325">
    <w:abstractNumId w:val="16"/>
  </w:num>
  <w:num w:numId="14" w16cid:durableId="1408918935">
    <w:abstractNumId w:val="1"/>
  </w:num>
  <w:num w:numId="15" w16cid:durableId="1453940584">
    <w:abstractNumId w:val="11"/>
  </w:num>
  <w:num w:numId="16" w16cid:durableId="1736926831">
    <w:abstractNumId w:val="2"/>
  </w:num>
  <w:num w:numId="17" w16cid:durableId="1459835104">
    <w:abstractNumId w:val="15"/>
  </w:num>
  <w:num w:numId="18" w16cid:durableId="2103525594">
    <w:abstractNumId w:val="9"/>
  </w:num>
  <w:num w:numId="19" w16cid:durableId="1122648883">
    <w:abstractNumId w:val="6"/>
  </w:num>
  <w:num w:numId="20" w16cid:durableId="13992876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275D"/>
    <w:rsid w:val="000060E1"/>
    <w:rsid w:val="000175DA"/>
    <w:rsid w:val="00026FDD"/>
    <w:rsid w:val="0003668C"/>
    <w:rsid w:val="00040719"/>
    <w:rsid w:val="00047300"/>
    <w:rsid w:val="00051E7B"/>
    <w:rsid w:val="00087363"/>
    <w:rsid w:val="00087BFA"/>
    <w:rsid w:val="00087D64"/>
    <w:rsid w:val="000B3A1D"/>
    <w:rsid w:val="000E431B"/>
    <w:rsid w:val="000E6559"/>
    <w:rsid w:val="000F3EA5"/>
    <w:rsid w:val="000F514C"/>
    <w:rsid w:val="000F63A4"/>
    <w:rsid w:val="0011391E"/>
    <w:rsid w:val="001219DB"/>
    <w:rsid w:val="00131D5C"/>
    <w:rsid w:val="00156C6C"/>
    <w:rsid w:val="00165D56"/>
    <w:rsid w:val="001804F4"/>
    <w:rsid w:val="00182FDE"/>
    <w:rsid w:val="00184F8A"/>
    <w:rsid w:val="0019484E"/>
    <w:rsid w:val="001956DC"/>
    <w:rsid w:val="001A486C"/>
    <w:rsid w:val="001B151E"/>
    <w:rsid w:val="001C3DAB"/>
    <w:rsid w:val="001C7611"/>
    <w:rsid w:val="001E3550"/>
    <w:rsid w:val="001F6F81"/>
    <w:rsid w:val="00201F79"/>
    <w:rsid w:val="00210571"/>
    <w:rsid w:val="00212FB9"/>
    <w:rsid w:val="002131EC"/>
    <w:rsid w:val="00227B15"/>
    <w:rsid w:val="00232CF2"/>
    <w:rsid w:val="00251D18"/>
    <w:rsid w:val="0025266D"/>
    <w:rsid w:val="00261B7A"/>
    <w:rsid w:val="002679F6"/>
    <w:rsid w:val="0027279C"/>
    <w:rsid w:val="00274306"/>
    <w:rsid w:val="0028047B"/>
    <w:rsid w:val="002848C6"/>
    <w:rsid w:val="002A0A44"/>
    <w:rsid w:val="002A4F3B"/>
    <w:rsid w:val="002B6EFC"/>
    <w:rsid w:val="002C55B3"/>
    <w:rsid w:val="002C6C60"/>
    <w:rsid w:val="002D18C1"/>
    <w:rsid w:val="002E0BB6"/>
    <w:rsid w:val="002E744D"/>
    <w:rsid w:val="002F2D9B"/>
    <w:rsid w:val="002F3B2E"/>
    <w:rsid w:val="00307C6B"/>
    <w:rsid w:val="00324C3D"/>
    <w:rsid w:val="00354763"/>
    <w:rsid w:val="00364C2F"/>
    <w:rsid w:val="00366980"/>
    <w:rsid w:val="00374D5F"/>
    <w:rsid w:val="00381DE5"/>
    <w:rsid w:val="003859AC"/>
    <w:rsid w:val="00385F26"/>
    <w:rsid w:val="00387812"/>
    <w:rsid w:val="003A73A8"/>
    <w:rsid w:val="003C097B"/>
    <w:rsid w:val="003C0A59"/>
    <w:rsid w:val="003D2835"/>
    <w:rsid w:val="003D70D0"/>
    <w:rsid w:val="003E2DAC"/>
    <w:rsid w:val="003E34F5"/>
    <w:rsid w:val="003E461C"/>
    <w:rsid w:val="003E4B8A"/>
    <w:rsid w:val="003F0983"/>
    <w:rsid w:val="003F2812"/>
    <w:rsid w:val="004039D3"/>
    <w:rsid w:val="00406D4A"/>
    <w:rsid w:val="004105A0"/>
    <w:rsid w:val="00424DBD"/>
    <w:rsid w:val="0042685B"/>
    <w:rsid w:val="00430D78"/>
    <w:rsid w:val="00444A78"/>
    <w:rsid w:val="00450FC2"/>
    <w:rsid w:val="004618EA"/>
    <w:rsid w:val="00471F42"/>
    <w:rsid w:val="00473828"/>
    <w:rsid w:val="004755D3"/>
    <w:rsid w:val="00483C09"/>
    <w:rsid w:val="0049051D"/>
    <w:rsid w:val="00495D6B"/>
    <w:rsid w:val="004B2260"/>
    <w:rsid w:val="004B5AC8"/>
    <w:rsid w:val="004B65EF"/>
    <w:rsid w:val="004C4FAC"/>
    <w:rsid w:val="004E4589"/>
    <w:rsid w:val="004F368B"/>
    <w:rsid w:val="004F4CC0"/>
    <w:rsid w:val="004F6E00"/>
    <w:rsid w:val="00504EE9"/>
    <w:rsid w:val="00507E70"/>
    <w:rsid w:val="00510FED"/>
    <w:rsid w:val="00514296"/>
    <w:rsid w:val="0054339D"/>
    <w:rsid w:val="0054630D"/>
    <w:rsid w:val="0054693D"/>
    <w:rsid w:val="005469A6"/>
    <w:rsid w:val="005507D5"/>
    <w:rsid w:val="005522D0"/>
    <w:rsid w:val="00554D02"/>
    <w:rsid w:val="005A1ED3"/>
    <w:rsid w:val="005A556E"/>
    <w:rsid w:val="005D0BD2"/>
    <w:rsid w:val="005D658F"/>
    <w:rsid w:val="005F252B"/>
    <w:rsid w:val="0060405D"/>
    <w:rsid w:val="0061165C"/>
    <w:rsid w:val="00613E59"/>
    <w:rsid w:val="00616392"/>
    <w:rsid w:val="00636691"/>
    <w:rsid w:val="00647A25"/>
    <w:rsid w:val="00656112"/>
    <w:rsid w:val="006617C0"/>
    <w:rsid w:val="006620C4"/>
    <w:rsid w:val="00665F2E"/>
    <w:rsid w:val="00680D8C"/>
    <w:rsid w:val="00681374"/>
    <w:rsid w:val="006A35BB"/>
    <w:rsid w:val="006A7C73"/>
    <w:rsid w:val="006B208E"/>
    <w:rsid w:val="006B628F"/>
    <w:rsid w:val="006C5FAD"/>
    <w:rsid w:val="006D194A"/>
    <w:rsid w:val="006D1D77"/>
    <w:rsid w:val="006E5C0A"/>
    <w:rsid w:val="006F5852"/>
    <w:rsid w:val="007046B9"/>
    <w:rsid w:val="00717808"/>
    <w:rsid w:val="00720979"/>
    <w:rsid w:val="00724386"/>
    <w:rsid w:val="00732257"/>
    <w:rsid w:val="00733C3F"/>
    <w:rsid w:val="007460E1"/>
    <w:rsid w:val="00753542"/>
    <w:rsid w:val="00755E61"/>
    <w:rsid w:val="0076650B"/>
    <w:rsid w:val="007733DC"/>
    <w:rsid w:val="00776716"/>
    <w:rsid w:val="00793387"/>
    <w:rsid w:val="007947C2"/>
    <w:rsid w:val="007A084F"/>
    <w:rsid w:val="007A566A"/>
    <w:rsid w:val="007A5CC4"/>
    <w:rsid w:val="007B690D"/>
    <w:rsid w:val="007C19A4"/>
    <w:rsid w:val="007C508B"/>
    <w:rsid w:val="007D4B24"/>
    <w:rsid w:val="007F3BC7"/>
    <w:rsid w:val="007F67C7"/>
    <w:rsid w:val="00807D48"/>
    <w:rsid w:val="00820ECE"/>
    <w:rsid w:val="00832509"/>
    <w:rsid w:val="0083675E"/>
    <w:rsid w:val="0083742E"/>
    <w:rsid w:val="00837A97"/>
    <w:rsid w:val="00844DF9"/>
    <w:rsid w:val="00847C45"/>
    <w:rsid w:val="00855C3C"/>
    <w:rsid w:val="00860428"/>
    <w:rsid w:val="00861D4D"/>
    <w:rsid w:val="0087125B"/>
    <w:rsid w:val="0088054C"/>
    <w:rsid w:val="00882B1D"/>
    <w:rsid w:val="00883A13"/>
    <w:rsid w:val="00893716"/>
    <w:rsid w:val="008C2D6A"/>
    <w:rsid w:val="008D5907"/>
    <w:rsid w:val="008F2DD9"/>
    <w:rsid w:val="00910AC2"/>
    <w:rsid w:val="00927FA7"/>
    <w:rsid w:val="0093551C"/>
    <w:rsid w:val="0094545A"/>
    <w:rsid w:val="00950B6A"/>
    <w:rsid w:val="0095288F"/>
    <w:rsid w:val="0095660D"/>
    <w:rsid w:val="00971262"/>
    <w:rsid w:val="00990C1D"/>
    <w:rsid w:val="009B1349"/>
    <w:rsid w:val="009B44FB"/>
    <w:rsid w:val="009C6519"/>
    <w:rsid w:val="009D2DCB"/>
    <w:rsid w:val="009F5367"/>
    <w:rsid w:val="00A0133A"/>
    <w:rsid w:val="00A0429C"/>
    <w:rsid w:val="00A073D9"/>
    <w:rsid w:val="00A10168"/>
    <w:rsid w:val="00A13E4A"/>
    <w:rsid w:val="00A1440A"/>
    <w:rsid w:val="00A2183A"/>
    <w:rsid w:val="00A230D6"/>
    <w:rsid w:val="00A34A5B"/>
    <w:rsid w:val="00A35FCE"/>
    <w:rsid w:val="00A36533"/>
    <w:rsid w:val="00A43A88"/>
    <w:rsid w:val="00A45DA4"/>
    <w:rsid w:val="00A53766"/>
    <w:rsid w:val="00A566A6"/>
    <w:rsid w:val="00A5764E"/>
    <w:rsid w:val="00A635BB"/>
    <w:rsid w:val="00A67235"/>
    <w:rsid w:val="00A95346"/>
    <w:rsid w:val="00A95582"/>
    <w:rsid w:val="00AB3871"/>
    <w:rsid w:val="00AB6A9C"/>
    <w:rsid w:val="00AC5830"/>
    <w:rsid w:val="00AD0C06"/>
    <w:rsid w:val="00AD334E"/>
    <w:rsid w:val="00AD4BEA"/>
    <w:rsid w:val="00AD5570"/>
    <w:rsid w:val="00AD6F9A"/>
    <w:rsid w:val="00B13665"/>
    <w:rsid w:val="00B166E0"/>
    <w:rsid w:val="00B23FC9"/>
    <w:rsid w:val="00B26C48"/>
    <w:rsid w:val="00B41AB2"/>
    <w:rsid w:val="00B41EB4"/>
    <w:rsid w:val="00B5435F"/>
    <w:rsid w:val="00B56B72"/>
    <w:rsid w:val="00B63E46"/>
    <w:rsid w:val="00B704F1"/>
    <w:rsid w:val="00B742B6"/>
    <w:rsid w:val="00B77F7D"/>
    <w:rsid w:val="00B8440E"/>
    <w:rsid w:val="00B965B0"/>
    <w:rsid w:val="00B97A5B"/>
    <w:rsid w:val="00BA4280"/>
    <w:rsid w:val="00BB0021"/>
    <w:rsid w:val="00BB73E3"/>
    <w:rsid w:val="00BC4096"/>
    <w:rsid w:val="00BE2F09"/>
    <w:rsid w:val="00BF285C"/>
    <w:rsid w:val="00BF3CC3"/>
    <w:rsid w:val="00BF482A"/>
    <w:rsid w:val="00BF66AC"/>
    <w:rsid w:val="00C0370B"/>
    <w:rsid w:val="00C04CFE"/>
    <w:rsid w:val="00C17387"/>
    <w:rsid w:val="00C21873"/>
    <w:rsid w:val="00C24532"/>
    <w:rsid w:val="00C31999"/>
    <w:rsid w:val="00C42C6D"/>
    <w:rsid w:val="00C435C3"/>
    <w:rsid w:val="00C43A7F"/>
    <w:rsid w:val="00C467AB"/>
    <w:rsid w:val="00C5635C"/>
    <w:rsid w:val="00C572DC"/>
    <w:rsid w:val="00C67FFA"/>
    <w:rsid w:val="00C70F83"/>
    <w:rsid w:val="00C74575"/>
    <w:rsid w:val="00C9026A"/>
    <w:rsid w:val="00C958F7"/>
    <w:rsid w:val="00CA48CD"/>
    <w:rsid w:val="00CC0D85"/>
    <w:rsid w:val="00CC1DBF"/>
    <w:rsid w:val="00CC688A"/>
    <w:rsid w:val="00CD61BC"/>
    <w:rsid w:val="00CE2A31"/>
    <w:rsid w:val="00CF4109"/>
    <w:rsid w:val="00CF63DE"/>
    <w:rsid w:val="00D27853"/>
    <w:rsid w:val="00D30288"/>
    <w:rsid w:val="00D40CAC"/>
    <w:rsid w:val="00D51E33"/>
    <w:rsid w:val="00D606BA"/>
    <w:rsid w:val="00D672BA"/>
    <w:rsid w:val="00D71F7A"/>
    <w:rsid w:val="00D73ECF"/>
    <w:rsid w:val="00D77A02"/>
    <w:rsid w:val="00DB0D95"/>
    <w:rsid w:val="00DC5DD4"/>
    <w:rsid w:val="00DD0A0F"/>
    <w:rsid w:val="00DD2C03"/>
    <w:rsid w:val="00DD64B8"/>
    <w:rsid w:val="00DE1E71"/>
    <w:rsid w:val="00DE39A5"/>
    <w:rsid w:val="00DE3E57"/>
    <w:rsid w:val="00DE4FA1"/>
    <w:rsid w:val="00DE6417"/>
    <w:rsid w:val="00DF178D"/>
    <w:rsid w:val="00DF5162"/>
    <w:rsid w:val="00E06E84"/>
    <w:rsid w:val="00E112B6"/>
    <w:rsid w:val="00E12C83"/>
    <w:rsid w:val="00E15B20"/>
    <w:rsid w:val="00E25779"/>
    <w:rsid w:val="00E26A1B"/>
    <w:rsid w:val="00E310A4"/>
    <w:rsid w:val="00E344F6"/>
    <w:rsid w:val="00E35F01"/>
    <w:rsid w:val="00E4458C"/>
    <w:rsid w:val="00E53979"/>
    <w:rsid w:val="00E73DD4"/>
    <w:rsid w:val="00E74C8B"/>
    <w:rsid w:val="00E85DC8"/>
    <w:rsid w:val="00E902A6"/>
    <w:rsid w:val="00E9225E"/>
    <w:rsid w:val="00E94D25"/>
    <w:rsid w:val="00E94F00"/>
    <w:rsid w:val="00EB6E32"/>
    <w:rsid w:val="00EE732A"/>
    <w:rsid w:val="00EF793D"/>
    <w:rsid w:val="00F0026E"/>
    <w:rsid w:val="00F109B2"/>
    <w:rsid w:val="00F11887"/>
    <w:rsid w:val="00F144C4"/>
    <w:rsid w:val="00F34AA9"/>
    <w:rsid w:val="00F47B7A"/>
    <w:rsid w:val="00F54E58"/>
    <w:rsid w:val="00F57282"/>
    <w:rsid w:val="00F75B5C"/>
    <w:rsid w:val="00F846E3"/>
    <w:rsid w:val="00F86A29"/>
    <w:rsid w:val="00FC2C15"/>
    <w:rsid w:val="00FC7E8B"/>
    <w:rsid w:val="00FD474A"/>
    <w:rsid w:val="00FE12B9"/>
    <w:rsid w:val="00FE3417"/>
    <w:rsid w:val="00FE4805"/>
    <w:rsid w:val="00FE6F3E"/>
    <w:rsid w:val="05088B9E"/>
    <w:rsid w:val="06B8C69D"/>
    <w:rsid w:val="084294D8"/>
    <w:rsid w:val="0A325214"/>
    <w:rsid w:val="0F706831"/>
    <w:rsid w:val="0F7A6BD2"/>
    <w:rsid w:val="116F6C6E"/>
    <w:rsid w:val="16E8E9A4"/>
    <w:rsid w:val="1752E3F8"/>
    <w:rsid w:val="1D08CB73"/>
    <w:rsid w:val="1E541ECD"/>
    <w:rsid w:val="26E5951B"/>
    <w:rsid w:val="29F67C9E"/>
    <w:rsid w:val="2AFEFDED"/>
    <w:rsid w:val="32C2C4CC"/>
    <w:rsid w:val="389FC6C2"/>
    <w:rsid w:val="3A301DC8"/>
    <w:rsid w:val="3A3B9723"/>
    <w:rsid w:val="3A4C3788"/>
    <w:rsid w:val="3BE807E9"/>
    <w:rsid w:val="3CDFF2A2"/>
    <w:rsid w:val="3D64C095"/>
    <w:rsid w:val="3E54AFFF"/>
    <w:rsid w:val="3FBCCA99"/>
    <w:rsid w:val="4128F086"/>
    <w:rsid w:val="4132C8D6"/>
    <w:rsid w:val="41643C2A"/>
    <w:rsid w:val="4300241E"/>
    <w:rsid w:val="43C0816E"/>
    <w:rsid w:val="45B03F7A"/>
    <w:rsid w:val="4BE00509"/>
    <w:rsid w:val="4D0F8D7C"/>
    <w:rsid w:val="50B0C586"/>
    <w:rsid w:val="515D625E"/>
    <w:rsid w:val="51A7FB67"/>
    <w:rsid w:val="51D75F71"/>
    <w:rsid w:val="520FD1FC"/>
    <w:rsid w:val="53512443"/>
    <w:rsid w:val="55D538FC"/>
    <w:rsid w:val="5B116688"/>
    <w:rsid w:val="5E077871"/>
    <w:rsid w:val="5FCE969C"/>
    <w:rsid w:val="6763525F"/>
    <w:rsid w:val="680097E4"/>
    <w:rsid w:val="6826B13A"/>
    <w:rsid w:val="6FC030F7"/>
    <w:rsid w:val="74E2CB2B"/>
    <w:rsid w:val="75CFBCA0"/>
    <w:rsid w:val="75EF2AD4"/>
    <w:rsid w:val="76922FB9"/>
    <w:rsid w:val="76E655C5"/>
    <w:rsid w:val="76E6D272"/>
    <w:rsid w:val="7AA084F3"/>
    <w:rsid w:val="7DF0A533"/>
    <w:rsid w:val="7EEB8218"/>
  </w:rsids>
  <m:mathPr>
    <m:mathFont m:val="Cambria Math"/>
    <m:brkBin m:val="before"/>
    <m:brkBinSub m:val="--"/>
    <m:smallFrac m:val="0"/>
    <m:dispDef/>
    <m:lMargin m:val="0"/>
    <m:rMargin m:val="0"/>
    <m:defJc m:val="centerGroup"/>
    <m:wrapIndent m:val="1440"/>
    <m:intLim m:val="subSup"/>
    <m:naryLim m:val="undOvr"/>
  </m:mathPr>
  <w:themeFontLang w:val="s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42297BB9-E532-42C0-BB8C-BC1B91066C2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sz w:val="22"/>
        <w:szCs w:val="22"/>
        <w:lang w:val="s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hAnsi="Arial" w:cstheme="majorBidi" w:eastAsiaTheme="majorEastAsia"/>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hAnsi="Times New Roman" w:cs="Times New Roman" w:eastAsia="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hAnsi="Times New Roman" w:cs="Times New Roman" w:eastAsia="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hAnsi="Arial" w:cstheme="majorBidi" w:eastAsiaTheme="majorEastAsia"/>
      <w:bCs/>
      <w:color w:val="0C4DA2"/>
      <w:sz w:val="32"/>
      <w:szCs w:val="26"/>
    </w:rPr>
  </w:style>
  <w:style w:type="paragraph" w:styleId="Revision">
    <w:name w:val="Revision"/>
    <w:hidden/>
    <w:uiPriority w:val="99"/>
    <w:semiHidden/>
    <w:rsid w:val="006A35BB"/>
    <w:pPr>
      <w:spacing w:after="0" w:line="240" w:lineRule="auto"/>
    </w:pPr>
  </w:style>
  <w:style w:type="paragraph" w:styleId="P68B1DB1-Normal1">
    <w:name w:val="P68B1DB1-Normal1"/>
    <w:basedOn w:val="Normal"/>
    <w:rPr>
      <w:rFonts w:ascii="Arial" w:hAnsi="Arial" w:cs="Arial"/>
      <w:b/>
    </w:rPr>
  </w:style>
  <w:style w:type="paragraph" w:styleId="P68B1DB1-Normal2">
    <w:name w:val="P68B1DB1-Normal2"/>
    <w:basedOn w:val="Normal"/>
    <w:rPr>
      <w:rFonts w:ascii="Arial" w:hAnsi="Arial" w:cs="Arial"/>
    </w:rPr>
  </w:style>
  <w:style w:type="paragraph" w:styleId="P68B1DB1-Normal3">
    <w:name w:val="P68B1DB1-Normal3"/>
    <w:basedOn w:val="Normal"/>
    <w:rPr>
      <w:rFonts w:ascii="Arial" w:hAnsi="Arial" w:cs="Arial"/>
      <w:b/>
      <w:color w:val="1F3864" w:themeColor="accent1" w:themeShade="80"/>
    </w:rPr>
  </w:style>
  <w:style w:type="paragraph" w:styleId="P68B1DB1-Normal4">
    <w:name w:val="P68B1DB1-Normal4"/>
    <w:basedOn w:val="Normal"/>
    <w:rPr>
      <w:rFonts w:ascii="Arial" w:hAnsi="Arial" w:cs="Arial" w:eastAsia="Times New Roman"/>
      <w:b/>
    </w:rPr>
  </w:style>
  <w:style w:type="paragraph" w:styleId="P68B1DB1-Normal5">
    <w:name w:val="P68B1DB1-Normal5"/>
    <w:basedOn w:val="Normal"/>
    <w:rPr>
      <w:rFonts w:ascii="Arial" w:hAnsi="Arial" w:cs="Arial" w:eastAsia="Times New Roman"/>
    </w:rPr>
  </w:style>
  <w:style w:type="paragraph" w:styleId="P68B1DB1-ListParagraph6">
    <w:name w:val="P68B1DB1-ListParagraph6"/>
    <w:basedOn w:val="ListParagraph"/>
    <w:rPr>
      <w:rFonts w:cs="Arial"/>
    </w:rPr>
  </w:style>
  <w:style w:type="paragraph" w:styleId="P68B1DB1-ListParagraph7">
    <w:name w:val="P68B1DB1-ListParagraph7"/>
    <w:basedOn w:val="ListParagraph"/>
    <w:rPr>
      <w:rFonts w:cs="Arial"/>
      <w:szCs w:val="22"/>
    </w:rPr>
  </w:style>
  <w:style w:type="paragraph" w:styleId="P68B1DB1-paragraph8">
    <w:name w:val="P68B1DB1-paragraph8"/>
    <w:basedOn w:val="paragraph"/>
    <w:rPr>
      <w:rFonts w:ascii="Arial" w:hAnsi="Arial" w:cs="Arial"/>
      <w:sz w:val="22"/>
      <w:szCs w:val="22"/>
    </w:rPr>
  </w:style>
  <w:style w:type="paragraph" w:styleId="P68B1DB1-Normal9">
    <w:name w:val="P68B1DB1-Normal9"/>
    <w:basedOn w:val="Normal"/>
    <w:rPr>
      <w:rFonts w:ascii="Verdana" w:hAnsi="Verdana"/>
      <w:color w:val="444444"/>
      <w:sz w:val="15"/>
      <w:szCs w:val="15"/>
    </w:rPr>
  </w:style>
  <w:style w:type="paragraph" w:styleId="P68B1DB1-Normal10">
    <w:name w:val="P68B1DB1-Normal10"/>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EU-CHILDPARTICIPATION@ec.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psafeguarding@icf.com" TargetMode="External"/><Relationship Id="rId17" Type="http://schemas.openxmlformats.org/officeDocument/2006/relationships/hyperlink" Target="mailto:cppsafeguarding@icf.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ment-social-affairs.ec.europa.eu/document/download/5307cc11-6413-482c-84f4-17d4b5ef97a6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ps.europa.eu/data-protection/our-work/publications/legislation/regulation-eu-20181725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14DC0BA3-920D-4DA7-A117-F413E573645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6786</Characters>
  <Application>Microsoft Office Word</Application>
  <DocSecurity>0</DocSecurity>
  <Lines>147</Lines>
  <Paragraphs>49</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2025-10-15T11:00:00Z</dcterms:created>
  <dcterms:modified xsi:type="dcterms:W3CDTF">2025-10-15T11:00:00Z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4ad5f5dd2aecb975136f3d4cedf8fe4e27d0c0f4b27d5d5e2ae77ebafad8741d</vt:lpwstr>
  </property>
</Properties>
</file>